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10EC" w14:textId="1F27A11F" w:rsidR="4F917293" w:rsidRDefault="4F917293" w:rsidP="443C4941">
      <w:pPr>
        <w:jc w:val="center"/>
      </w:pPr>
      <w:r w:rsidRPr="443C4941">
        <w:rPr>
          <w:b/>
          <w:bCs/>
        </w:rPr>
        <w:t>Name of Organization:</w:t>
      </w:r>
    </w:p>
    <w:p w14:paraId="7B8A5AB8" w14:textId="0FF50133" w:rsidR="4F917293" w:rsidRDefault="4F917293" w:rsidP="443C4941">
      <w:pPr>
        <w:jc w:val="center"/>
        <w:rPr>
          <w:b/>
          <w:bCs/>
        </w:rPr>
      </w:pPr>
      <w:r w:rsidRPr="443C4941">
        <w:rPr>
          <w:b/>
          <w:bCs/>
        </w:rPr>
        <w:t>Contact Name and Email:</w:t>
      </w:r>
    </w:p>
    <w:p w14:paraId="620DBBF3" w14:textId="11D85C80" w:rsidR="00736A83" w:rsidRDefault="00736A83" w:rsidP="443C4941">
      <w:pPr>
        <w:jc w:val="center"/>
        <w:rPr>
          <w:b/>
          <w:bCs/>
        </w:rPr>
      </w:pPr>
      <w:r>
        <w:rPr>
          <w:b/>
          <w:bCs/>
        </w:rPr>
        <w:t xml:space="preserve">Date Submitted: </w:t>
      </w:r>
      <w:r w:rsidR="00286F79">
        <w:rPr>
          <w:b/>
          <w:bCs/>
        </w:rPr>
        <w:t>x/x/2025</w:t>
      </w:r>
    </w:p>
    <w:p w14:paraId="0EB4ADD6" w14:textId="0F90E57B" w:rsidR="3C0BA3AB" w:rsidRDefault="3C0BA3AB" w:rsidP="3C0BA3AB">
      <w:pPr>
        <w:jc w:val="center"/>
      </w:pPr>
    </w:p>
    <w:p w14:paraId="430CC50D" w14:textId="6F4BC55A" w:rsidR="50DD0C5A" w:rsidRDefault="50DD0C5A" w:rsidP="3C0BA3AB">
      <w:r w:rsidRPr="443C4941">
        <w:rPr>
          <w:b/>
          <w:bCs/>
        </w:rPr>
        <w:t>Purpose:</w:t>
      </w:r>
      <w:r>
        <w:t xml:space="preserve"> The purpose of this plan is to identify </w:t>
      </w:r>
      <w:r w:rsidR="07BCD1CE">
        <w:t xml:space="preserve">the Brain Health and Dementia Awareness </w:t>
      </w:r>
      <w:r>
        <w:t xml:space="preserve">activities </w:t>
      </w:r>
      <w:r w:rsidR="22ACE49C">
        <w:t>this organization plans to implement with funds provided by the Washington State Department of Health (DOH) Building Our Largest Dementia (BOLD) Infrastructure Grant</w:t>
      </w:r>
      <w:r w:rsidR="6EFC46EC">
        <w:t>.</w:t>
      </w:r>
    </w:p>
    <w:p w14:paraId="6DFEBFE5" w14:textId="7A0D99C9" w:rsidR="50DD0C5A" w:rsidRDefault="5BE2BD5D" w:rsidP="3C0BA3AB">
      <w:r w:rsidRPr="443C4941">
        <w:rPr>
          <w:b/>
          <w:bCs/>
        </w:rPr>
        <w:t>Period of Performance:</w:t>
      </w:r>
      <w:r>
        <w:t xml:space="preserve"> </w:t>
      </w:r>
      <w:r w:rsidR="50DD0C5A">
        <w:t>J</w:t>
      </w:r>
      <w:r w:rsidR="409DE308">
        <w:t>une 12, 2025-</w:t>
      </w:r>
      <w:r w:rsidR="50DD0C5A">
        <w:t xml:space="preserve"> June </w:t>
      </w:r>
      <w:r w:rsidR="42BCA8C0">
        <w:t xml:space="preserve">12, </w:t>
      </w:r>
      <w:r w:rsidR="50DD0C5A">
        <w:t>202</w:t>
      </w:r>
      <w:r w:rsidR="5EC67DFC">
        <w:t>6</w:t>
      </w:r>
      <w:r w:rsidR="50DD0C5A">
        <w:t>.</w:t>
      </w:r>
      <w:r w:rsidR="44ED1497">
        <w:t xml:space="preserve"> </w:t>
      </w:r>
    </w:p>
    <w:p w14:paraId="497C9A54" w14:textId="0E36BF84" w:rsidR="00417399" w:rsidRPr="00D92DF3" w:rsidRDefault="00DB1DF7" w:rsidP="00754C57">
      <w:pPr>
        <w:spacing w:line="278" w:lineRule="auto"/>
      </w:pPr>
      <w:r w:rsidRPr="443C4941">
        <w:rPr>
          <w:b/>
          <w:bCs/>
        </w:rPr>
        <w:t xml:space="preserve">Goal: </w:t>
      </w:r>
      <w:r w:rsidR="00417399">
        <w:t xml:space="preserve">Utilizing trusted messengers from their community, organizations will </w:t>
      </w:r>
      <w:r w:rsidR="00754C57">
        <w:t>conduct activities to i</w:t>
      </w:r>
      <w:r w:rsidR="00417399" w:rsidRPr="00D92DF3">
        <w:t>ncrease awareness of dementia and its risk factors</w:t>
      </w:r>
      <w:r w:rsidR="00417399">
        <w:t xml:space="preserve"> and p</w:t>
      </w:r>
      <w:r w:rsidR="00417399" w:rsidRPr="00D92DF3">
        <w:t>romote brain health through community-based initiatives focused on</w:t>
      </w:r>
      <w:r w:rsidR="00754C57">
        <w:t xml:space="preserve"> e</w:t>
      </w:r>
      <w:r w:rsidR="00417399" w:rsidRPr="00D92DF3">
        <w:t>ducation</w:t>
      </w:r>
      <w:r w:rsidR="00754C57">
        <w:t xml:space="preserve">, communication, and connection to resources. </w:t>
      </w:r>
      <w:r w:rsidR="004231F6">
        <w:t xml:space="preserve">Organizations had the option to </w:t>
      </w:r>
      <w:proofErr w:type="spellStart"/>
      <w:r w:rsidR="004231F6">
        <w:t>chose</w:t>
      </w:r>
      <w:proofErr w:type="spellEnd"/>
      <w:r w:rsidR="004231F6">
        <w:t xml:space="preserve"> additional activities to continue to provide </w:t>
      </w:r>
      <w:r w:rsidR="00E9094D">
        <w:t>education or implement programs to improve dementia awareness and support people living with dementia and their care partners.</w:t>
      </w:r>
      <w:r w:rsidR="00C60E2E">
        <w:t xml:space="preserve"> All required and optional activities are </w:t>
      </w:r>
      <w:r w:rsidR="00401BE9">
        <w:t>listed in the work plan below.</w:t>
      </w:r>
    </w:p>
    <w:p w14:paraId="53205DD0" w14:textId="2C760AFC" w:rsidR="654A4406" w:rsidRDefault="654A4406" w:rsidP="443C4941">
      <w:r w:rsidRPr="443C4941">
        <w:rPr>
          <w:b/>
          <w:bCs/>
        </w:rPr>
        <w:t xml:space="preserve">Targeted audiences identified in application this work will serve: </w:t>
      </w:r>
      <w:r w:rsidR="00BF70E0">
        <w:t>(fill in those populations noted on your application you are serving that are at higher risk of dementia (e.g. Black/African American, Hispanic/Latino, American Indian/Alaska Native, Rural County, High Prevalence County)</w:t>
      </w:r>
    </w:p>
    <w:p w14:paraId="00DFED0B" w14:textId="77777777" w:rsidR="00BF70E0" w:rsidRPr="00BF70E0" w:rsidRDefault="00BF70E0" w:rsidP="443C4941"/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3116"/>
        <w:gridCol w:w="2535"/>
        <w:gridCol w:w="2354"/>
        <w:gridCol w:w="2160"/>
        <w:gridCol w:w="3960"/>
      </w:tblGrid>
      <w:tr w:rsidR="00C54072" w14:paraId="184A2D89" w14:textId="77777777" w:rsidTr="007341ED">
        <w:trPr>
          <w:trHeight w:val="420"/>
        </w:trPr>
        <w:tc>
          <w:tcPr>
            <w:tcW w:w="3116" w:type="dxa"/>
            <w:shd w:val="clear" w:color="auto" w:fill="D9D9D9" w:themeFill="background1" w:themeFillShade="D9"/>
          </w:tcPr>
          <w:p w14:paraId="5B34B64A" w14:textId="19EB540B" w:rsidR="00C54072" w:rsidRPr="00BF70E0" w:rsidRDefault="00C54072" w:rsidP="00B55087">
            <w:pPr>
              <w:rPr>
                <w:b/>
                <w:bCs/>
              </w:rPr>
            </w:pPr>
            <w:r w:rsidRPr="00BF70E0">
              <w:rPr>
                <w:b/>
                <w:bCs/>
              </w:rPr>
              <w:t>Award Activity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10422DF8" w14:textId="445AA3DC" w:rsidR="00C54072" w:rsidRPr="00BF70E0" w:rsidRDefault="00C54072" w:rsidP="00B55087">
            <w:pPr>
              <w:rPr>
                <w:b/>
                <w:bCs/>
              </w:rPr>
            </w:pPr>
            <w:r w:rsidRPr="00BF70E0">
              <w:rPr>
                <w:b/>
                <w:bCs/>
              </w:rPr>
              <w:t>Staff Assigned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478A0C5E" w14:textId="22415286" w:rsidR="00C54072" w:rsidRPr="00BF70E0" w:rsidRDefault="00C54072" w:rsidP="00B55087">
            <w:pPr>
              <w:rPr>
                <w:b/>
                <w:bCs/>
              </w:rPr>
            </w:pPr>
            <w:r w:rsidRPr="00BF70E0">
              <w:rPr>
                <w:b/>
                <w:bCs/>
              </w:rPr>
              <w:t>Timeframe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1FD528F" w14:textId="52E64124" w:rsidR="00C54072" w:rsidRPr="00BF70E0" w:rsidRDefault="00C54072" w:rsidP="00B55087">
            <w:pPr>
              <w:rPr>
                <w:b/>
                <w:bCs/>
              </w:rPr>
            </w:pPr>
            <w:r w:rsidRPr="00BF70E0">
              <w:rPr>
                <w:b/>
                <w:bCs/>
              </w:rPr>
              <w:t>Status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5EA4AF3" w14:textId="5B2E158B" w:rsidR="00C54072" w:rsidRPr="00BF70E0" w:rsidRDefault="00C54072" w:rsidP="00B55087">
            <w:pPr>
              <w:rPr>
                <w:b/>
                <w:bCs/>
              </w:rPr>
            </w:pPr>
            <w:r w:rsidRPr="00BF70E0">
              <w:rPr>
                <w:b/>
                <w:bCs/>
              </w:rPr>
              <w:t>Notes</w:t>
            </w:r>
          </w:p>
        </w:tc>
      </w:tr>
      <w:tr w:rsidR="00C54072" w14:paraId="1B61DEA3" w14:textId="77777777" w:rsidTr="00C54072">
        <w:tc>
          <w:tcPr>
            <w:tcW w:w="3116" w:type="dxa"/>
          </w:tcPr>
          <w:p w14:paraId="7F844930" w14:textId="077D8051" w:rsidR="00C54072" w:rsidRDefault="003944D9" w:rsidP="25A6500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Trusted messengers attend the </w:t>
            </w:r>
            <w:r w:rsidR="00954592">
              <w:rPr>
                <w:rFonts w:ascii="Calibri" w:eastAsia="Calibri" w:hAnsi="Calibri" w:cs="Calibri"/>
                <w:color w:val="000000" w:themeColor="text1"/>
              </w:rPr>
              <w:t xml:space="preserve">DOH required Brain Health &amp; Dementia Awareness </w:t>
            </w:r>
            <w:r w:rsidR="00AD3630">
              <w:rPr>
                <w:rFonts w:ascii="Calibri" w:eastAsia="Calibri" w:hAnsi="Calibri" w:cs="Calibri"/>
                <w:color w:val="000000" w:themeColor="text1"/>
              </w:rPr>
              <w:t>in your Community (BDAC)</w:t>
            </w:r>
            <w:r w:rsidR="00954592">
              <w:rPr>
                <w:rFonts w:ascii="Calibri" w:eastAsia="Calibri" w:hAnsi="Calibri" w:cs="Calibri"/>
                <w:color w:val="000000" w:themeColor="text1"/>
              </w:rPr>
              <w:t>Trainer Workshop</w:t>
            </w:r>
            <w:r w:rsidR="00A94039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5DFB1C5C" w14:textId="77777777" w:rsidR="00A94039" w:rsidRDefault="00A94039" w:rsidP="25A6500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Dates:</w:t>
            </w:r>
          </w:p>
          <w:p w14:paraId="46B3D489" w14:textId="057BD675" w:rsidR="00A94039" w:rsidRDefault="00A94039" w:rsidP="25A6500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June 12-Shoreline</w:t>
            </w:r>
          </w:p>
          <w:p w14:paraId="587374FB" w14:textId="21810C0F" w:rsidR="00A94039" w:rsidRDefault="00A94039" w:rsidP="25A6500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July 15-</w:t>
            </w:r>
            <w:r w:rsidR="0042761A">
              <w:rPr>
                <w:rFonts w:ascii="Calibri" w:eastAsia="Calibri" w:hAnsi="Calibri" w:cs="Calibri"/>
                <w:color w:val="000000" w:themeColor="text1"/>
              </w:rPr>
              <w:t>Kennewick</w:t>
            </w:r>
          </w:p>
          <w:p w14:paraId="5D6B6607" w14:textId="0838A8A0" w:rsidR="00A94039" w:rsidRDefault="00A94039" w:rsidP="0042761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July 22-</w:t>
            </w:r>
            <w:r w:rsidR="0042761A">
              <w:rPr>
                <w:rFonts w:ascii="Calibri" w:eastAsia="Calibri" w:hAnsi="Calibri" w:cs="Calibri"/>
                <w:color w:val="000000" w:themeColor="text1"/>
              </w:rPr>
              <w:t xml:space="preserve">East </w:t>
            </w:r>
            <w:r>
              <w:rPr>
                <w:rFonts w:ascii="Calibri" w:eastAsia="Calibri" w:hAnsi="Calibri" w:cs="Calibri"/>
                <w:color w:val="000000" w:themeColor="text1"/>
              </w:rPr>
              <w:t>Wenatchee</w:t>
            </w:r>
          </w:p>
        </w:tc>
        <w:tc>
          <w:tcPr>
            <w:tcW w:w="2535" w:type="dxa"/>
          </w:tcPr>
          <w:p w14:paraId="04A9E547" w14:textId="66C13CB1" w:rsidR="00C54072" w:rsidRDefault="00DC6383" w:rsidP="25A6500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(Trusted Messenger names here)</w:t>
            </w:r>
          </w:p>
        </w:tc>
        <w:tc>
          <w:tcPr>
            <w:tcW w:w="2354" w:type="dxa"/>
          </w:tcPr>
          <w:p w14:paraId="1E9573D2" w14:textId="0E7E8D2E" w:rsidR="00C54072" w:rsidRDefault="00EB6525" w:rsidP="25A6500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June-July 2025</w:t>
            </w:r>
          </w:p>
        </w:tc>
        <w:tc>
          <w:tcPr>
            <w:tcW w:w="2160" w:type="dxa"/>
          </w:tcPr>
          <w:p w14:paraId="7DD1DAC6" w14:textId="71E75BDE" w:rsidR="00C54072" w:rsidRPr="2D5AF77E" w:rsidRDefault="00DC6383" w:rsidP="009C7C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Scheduled to attend</w:t>
            </w:r>
          </w:p>
        </w:tc>
        <w:tc>
          <w:tcPr>
            <w:tcW w:w="3960" w:type="dxa"/>
          </w:tcPr>
          <w:p w14:paraId="2E01F006" w14:textId="0FCE7101" w:rsidR="00C54072" w:rsidRPr="2D5AF77E" w:rsidRDefault="00C54072" w:rsidP="009C7C27">
            <w:pPr>
              <w:rPr>
                <w:rFonts w:ascii="Calibri" w:hAnsi="Calibri" w:cs="Calibri"/>
              </w:rPr>
            </w:pPr>
          </w:p>
        </w:tc>
      </w:tr>
      <w:tr w:rsidR="007341ED" w14:paraId="3BFFF312" w14:textId="77777777" w:rsidTr="00C54072">
        <w:tc>
          <w:tcPr>
            <w:tcW w:w="3116" w:type="dxa"/>
          </w:tcPr>
          <w:p w14:paraId="03848D5A" w14:textId="4F54D16B" w:rsidR="007341ED" w:rsidRDefault="00AD3630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Trusted Messengers schedule 2 BDAC educational sessions</w:t>
            </w:r>
            <w:r w:rsidR="00A9376F">
              <w:rPr>
                <w:rFonts w:ascii="Calibri" w:eastAsia="Calibri" w:hAnsi="Calibri" w:cs="Calibri"/>
                <w:color w:val="000000" w:themeColor="text1"/>
              </w:rPr>
              <w:t xml:space="preserve"> in their community</w:t>
            </w:r>
            <w:r w:rsidR="00C54792">
              <w:rPr>
                <w:rFonts w:ascii="Calibri" w:eastAsia="Calibri" w:hAnsi="Calibri" w:cs="Calibri"/>
                <w:color w:val="000000" w:themeColor="text1"/>
              </w:rPr>
              <w:t xml:space="preserve"> and promotes the opportunity.</w:t>
            </w:r>
          </w:p>
        </w:tc>
        <w:tc>
          <w:tcPr>
            <w:tcW w:w="2535" w:type="dxa"/>
          </w:tcPr>
          <w:p w14:paraId="0F2F589D" w14:textId="77777777" w:rsidR="007341ED" w:rsidRDefault="007341ED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26674B3D" w14:textId="38A40F79" w:rsidR="007341ED" w:rsidRDefault="00BF70E0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(June 2025-February 2026)</w:t>
            </w:r>
          </w:p>
        </w:tc>
        <w:tc>
          <w:tcPr>
            <w:tcW w:w="2160" w:type="dxa"/>
          </w:tcPr>
          <w:p w14:paraId="63BE3295" w14:textId="49ECF9C6" w:rsidR="007341ED" w:rsidRPr="2D5AF77E" w:rsidRDefault="00A9376F" w:rsidP="009C7C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started</w:t>
            </w:r>
          </w:p>
        </w:tc>
        <w:tc>
          <w:tcPr>
            <w:tcW w:w="3960" w:type="dxa"/>
          </w:tcPr>
          <w:p w14:paraId="12A76CA7" w14:textId="67D20F26" w:rsidR="007341ED" w:rsidRPr="2D5AF77E" w:rsidRDefault="005C62A2" w:rsidP="009C7C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Aim to have a minimum of 10 attendees per session.</w:t>
            </w:r>
          </w:p>
        </w:tc>
      </w:tr>
      <w:tr w:rsidR="007341ED" w14:paraId="2F998FB1" w14:textId="77777777" w:rsidTr="00C54072">
        <w:tc>
          <w:tcPr>
            <w:tcW w:w="3116" w:type="dxa"/>
          </w:tcPr>
          <w:p w14:paraId="26B65B87" w14:textId="5615942B" w:rsidR="007341ED" w:rsidRDefault="008238D6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Trusted Messenger </w:t>
            </w:r>
            <w:r w:rsidR="00B54B77">
              <w:rPr>
                <w:rFonts w:ascii="Calibri" w:eastAsia="Calibri" w:hAnsi="Calibri" w:cs="Calibri"/>
                <w:color w:val="000000" w:themeColor="text1"/>
              </w:rPr>
              <w:t>facilitates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#1 BDAC sessi</w:t>
            </w:r>
            <w:r w:rsidR="00A2065C">
              <w:rPr>
                <w:rFonts w:ascii="Calibri" w:eastAsia="Calibri" w:hAnsi="Calibri" w:cs="Calibri"/>
                <w:color w:val="000000" w:themeColor="text1"/>
              </w:rPr>
              <w:t>on.</w:t>
            </w:r>
          </w:p>
        </w:tc>
        <w:tc>
          <w:tcPr>
            <w:tcW w:w="2535" w:type="dxa"/>
          </w:tcPr>
          <w:p w14:paraId="3CE21798" w14:textId="77777777" w:rsidR="007341ED" w:rsidRDefault="007341ED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48AFFBFC" w14:textId="0C350EBC" w:rsidR="007341ED" w:rsidRDefault="00BF70E0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C54792">
              <w:rPr>
                <w:rFonts w:ascii="Calibri" w:eastAsia="Calibri" w:hAnsi="Calibri" w:cs="Calibri"/>
                <w:color w:val="000000" w:themeColor="text1"/>
              </w:rPr>
              <w:t>Date scheduled</w:t>
            </w:r>
            <w:r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2160" w:type="dxa"/>
          </w:tcPr>
          <w:p w14:paraId="2262BD41" w14:textId="77777777" w:rsidR="007341ED" w:rsidRPr="2D5AF77E" w:rsidRDefault="007341ED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41031DC3" w14:textId="7E3F522F" w:rsidR="007341ED" w:rsidRPr="2D5AF77E" w:rsidRDefault="005C62A2" w:rsidP="009C7C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Training</w:t>
            </w:r>
            <w:r w:rsidR="00432B90">
              <w:rPr>
                <w:rFonts w:ascii="Calibri" w:hAnsi="Calibri" w:cs="Calibri"/>
              </w:rPr>
              <w:t xml:space="preserve"> should be completed no later than February 2026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7341ED" w14:paraId="3CA641FA" w14:textId="77777777" w:rsidTr="00C54072">
        <w:tc>
          <w:tcPr>
            <w:tcW w:w="3116" w:type="dxa"/>
          </w:tcPr>
          <w:p w14:paraId="3CBE8386" w14:textId="1B0D6BF0" w:rsidR="007341ED" w:rsidRDefault="00C54792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Trusted Messenger </w:t>
            </w:r>
            <w:r w:rsidR="00B54B77">
              <w:rPr>
                <w:rFonts w:ascii="Calibri" w:eastAsia="Calibri" w:hAnsi="Calibri" w:cs="Calibri"/>
                <w:color w:val="000000" w:themeColor="text1"/>
              </w:rPr>
              <w:t xml:space="preserve">facilitates </w:t>
            </w:r>
            <w:r>
              <w:rPr>
                <w:rFonts w:ascii="Calibri" w:eastAsia="Calibri" w:hAnsi="Calibri" w:cs="Calibri"/>
                <w:color w:val="000000" w:themeColor="text1"/>
              </w:rPr>
              <w:t>#2 BDAC session.</w:t>
            </w:r>
          </w:p>
        </w:tc>
        <w:tc>
          <w:tcPr>
            <w:tcW w:w="2535" w:type="dxa"/>
          </w:tcPr>
          <w:p w14:paraId="73C8910E" w14:textId="77777777" w:rsidR="007341ED" w:rsidRDefault="007341ED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7071BD12" w14:textId="6568E5E1" w:rsidR="007341ED" w:rsidRDefault="00BF70E0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(Date scheduled)</w:t>
            </w:r>
          </w:p>
        </w:tc>
        <w:tc>
          <w:tcPr>
            <w:tcW w:w="2160" w:type="dxa"/>
          </w:tcPr>
          <w:p w14:paraId="566F4676" w14:textId="77777777" w:rsidR="007341ED" w:rsidRPr="2D5AF77E" w:rsidRDefault="007341ED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05EEFE81" w14:textId="5E40D0DB" w:rsidR="007341ED" w:rsidRPr="2D5AF77E" w:rsidRDefault="005C62A2" w:rsidP="009C7C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Training should be completed no later than February 2026.</w:t>
            </w:r>
          </w:p>
        </w:tc>
      </w:tr>
      <w:tr w:rsidR="007341ED" w14:paraId="744AE1D4" w14:textId="77777777" w:rsidTr="00C54072">
        <w:tc>
          <w:tcPr>
            <w:tcW w:w="3116" w:type="dxa"/>
          </w:tcPr>
          <w:p w14:paraId="6A9044FF" w14:textId="41444A6B" w:rsidR="007341ED" w:rsidRDefault="00A51CBF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BDAC session sign in sheets or attendance records and evaluations (if not completed digitally)</w:t>
            </w:r>
            <w:r w:rsidR="0054131C">
              <w:rPr>
                <w:rFonts w:ascii="Calibri" w:eastAsia="Calibri" w:hAnsi="Calibri" w:cs="Calibri"/>
                <w:color w:val="000000" w:themeColor="text1"/>
              </w:rPr>
              <w:t xml:space="preserve"> submitted to DOH.</w:t>
            </w:r>
          </w:p>
        </w:tc>
        <w:tc>
          <w:tcPr>
            <w:tcW w:w="2535" w:type="dxa"/>
          </w:tcPr>
          <w:p w14:paraId="3BB3D303" w14:textId="77777777" w:rsidR="007341ED" w:rsidRDefault="007341ED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7CB2F4E6" w14:textId="77777777" w:rsidR="007341ED" w:rsidRDefault="007341ED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786A2173" w14:textId="77777777" w:rsidR="007341ED" w:rsidRPr="2D5AF77E" w:rsidRDefault="007341ED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1A922966" w14:textId="72659E2D" w:rsidR="007341ED" w:rsidRPr="2D5AF77E" w:rsidRDefault="0054131C" w:rsidP="009C7C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to </w:t>
            </w:r>
            <w:hyperlink r:id="rId8" w:history="1">
              <w:r w:rsidR="00BF70E0" w:rsidRPr="003E2A86">
                <w:rPr>
                  <w:rStyle w:val="Hyperlink"/>
                  <w:rFonts w:ascii="Calibri" w:hAnsi="Calibri" w:cs="Calibri"/>
                </w:rPr>
                <w:t>tiffany.turner@doh.wa.gov</w:t>
              </w:r>
            </w:hyperlink>
            <w:r w:rsidR="00BF70E0">
              <w:rPr>
                <w:rFonts w:ascii="Calibri" w:hAnsi="Calibri" w:cs="Calibri"/>
              </w:rPr>
              <w:t>, ideally within a month of session.</w:t>
            </w:r>
          </w:p>
        </w:tc>
      </w:tr>
      <w:tr w:rsidR="007341ED" w14:paraId="0677F713" w14:textId="77777777" w:rsidTr="00C54072">
        <w:tc>
          <w:tcPr>
            <w:tcW w:w="3116" w:type="dxa"/>
          </w:tcPr>
          <w:p w14:paraId="66F04DD3" w14:textId="79AEA46A" w:rsidR="007341ED" w:rsidRDefault="00273CBB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List optional activity chosen</w:t>
            </w:r>
          </w:p>
        </w:tc>
        <w:tc>
          <w:tcPr>
            <w:tcW w:w="2535" w:type="dxa"/>
          </w:tcPr>
          <w:p w14:paraId="2BE68A5E" w14:textId="77777777" w:rsidR="007341ED" w:rsidRDefault="007341ED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46571582" w14:textId="77777777" w:rsidR="007341ED" w:rsidRDefault="007341ED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15E10282" w14:textId="77777777" w:rsidR="007341ED" w:rsidRPr="2D5AF77E" w:rsidRDefault="007341ED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7429E660" w14:textId="77777777" w:rsidR="007341ED" w:rsidRPr="2D5AF77E" w:rsidRDefault="007341ED" w:rsidP="009C7C27">
            <w:pPr>
              <w:rPr>
                <w:rFonts w:ascii="Calibri" w:hAnsi="Calibri" w:cs="Calibri"/>
              </w:rPr>
            </w:pPr>
          </w:p>
        </w:tc>
      </w:tr>
      <w:tr w:rsidR="00D25FDE" w14:paraId="7CD46A12" w14:textId="77777777" w:rsidTr="00C54072">
        <w:tc>
          <w:tcPr>
            <w:tcW w:w="3116" w:type="dxa"/>
          </w:tcPr>
          <w:p w14:paraId="00B52B76" w14:textId="2B2F075A" w:rsidR="00D25FDE" w:rsidRDefault="00273CBB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List optional activity chosen</w:t>
            </w:r>
          </w:p>
        </w:tc>
        <w:tc>
          <w:tcPr>
            <w:tcW w:w="2535" w:type="dxa"/>
          </w:tcPr>
          <w:p w14:paraId="41510131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5BA79EE6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4887CAA6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1C762E21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</w:tr>
      <w:tr w:rsidR="00D25FDE" w14:paraId="02FAD3B2" w14:textId="77777777" w:rsidTr="00C54072">
        <w:tc>
          <w:tcPr>
            <w:tcW w:w="3116" w:type="dxa"/>
          </w:tcPr>
          <w:p w14:paraId="0A6F2C90" w14:textId="4639C2D0" w:rsidR="00D25FDE" w:rsidRDefault="00273CBB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List optional activity chosen</w:t>
            </w:r>
          </w:p>
        </w:tc>
        <w:tc>
          <w:tcPr>
            <w:tcW w:w="2535" w:type="dxa"/>
          </w:tcPr>
          <w:p w14:paraId="660D3972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2461BFE7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550BD390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41C02290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</w:tr>
      <w:tr w:rsidR="00D25FDE" w14:paraId="27E134C8" w14:textId="77777777" w:rsidTr="00C54072">
        <w:tc>
          <w:tcPr>
            <w:tcW w:w="3116" w:type="dxa"/>
          </w:tcPr>
          <w:p w14:paraId="48330A17" w14:textId="30F38B77" w:rsidR="00D25FDE" w:rsidRDefault="00273CBB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List optional activity chosen</w:t>
            </w:r>
          </w:p>
        </w:tc>
        <w:tc>
          <w:tcPr>
            <w:tcW w:w="2535" w:type="dxa"/>
          </w:tcPr>
          <w:p w14:paraId="6916EE0B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2FB70619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1B71A85A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7254522B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</w:tr>
      <w:tr w:rsidR="00D25FDE" w14:paraId="15736F57" w14:textId="77777777" w:rsidTr="00C54072">
        <w:tc>
          <w:tcPr>
            <w:tcW w:w="3116" w:type="dxa"/>
          </w:tcPr>
          <w:p w14:paraId="60D9C3FA" w14:textId="0A3A2F46" w:rsidR="00D25FDE" w:rsidRDefault="00273CBB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List optional activity chosen</w:t>
            </w:r>
          </w:p>
        </w:tc>
        <w:tc>
          <w:tcPr>
            <w:tcW w:w="2535" w:type="dxa"/>
          </w:tcPr>
          <w:p w14:paraId="1D4047E2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46125875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48D8528D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2DE3C118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</w:tr>
      <w:tr w:rsidR="00D25FDE" w14:paraId="49B9CA00" w14:textId="77777777" w:rsidTr="00C54072">
        <w:tc>
          <w:tcPr>
            <w:tcW w:w="3116" w:type="dxa"/>
          </w:tcPr>
          <w:p w14:paraId="75307ACA" w14:textId="75343824" w:rsidR="00D25FDE" w:rsidRDefault="00273CBB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List optional activity chosen</w:t>
            </w:r>
          </w:p>
        </w:tc>
        <w:tc>
          <w:tcPr>
            <w:tcW w:w="2535" w:type="dxa"/>
          </w:tcPr>
          <w:p w14:paraId="5FE3A033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3A85B871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3701A0D1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54833CA1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</w:tr>
      <w:tr w:rsidR="00D25FDE" w14:paraId="205E75D1" w14:textId="77777777" w:rsidTr="00C54072">
        <w:tc>
          <w:tcPr>
            <w:tcW w:w="3116" w:type="dxa"/>
          </w:tcPr>
          <w:p w14:paraId="5F56CE2A" w14:textId="6F5AA141" w:rsidR="00D25FDE" w:rsidRDefault="00273CBB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List optional activity chosen</w:t>
            </w:r>
          </w:p>
        </w:tc>
        <w:tc>
          <w:tcPr>
            <w:tcW w:w="2535" w:type="dxa"/>
          </w:tcPr>
          <w:p w14:paraId="202FFA0D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6B988190" w14:textId="77777777" w:rsidR="00D25FDE" w:rsidRDefault="00D25FDE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54AF5E08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66B74853" w14:textId="77777777" w:rsidR="00D25FDE" w:rsidRPr="2D5AF77E" w:rsidRDefault="00D25FDE" w:rsidP="009C7C27">
            <w:pPr>
              <w:rPr>
                <w:rFonts w:ascii="Calibri" w:hAnsi="Calibri" w:cs="Calibri"/>
              </w:rPr>
            </w:pPr>
          </w:p>
        </w:tc>
      </w:tr>
      <w:tr w:rsidR="00273CBB" w14:paraId="6765A555" w14:textId="77777777" w:rsidTr="00C54072">
        <w:tc>
          <w:tcPr>
            <w:tcW w:w="3116" w:type="dxa"/>
          </w:tcPr>
          <w:p w14:paraId="4FABD6CC" w14:textId="02E93546" w:rsidR="00273CBB" w:rsidRDefault="00273CBB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List optional activity chosen</w:t>
            </w:r>
          </w:p>
        </w:tc>
        <w:tc>
          <w:tcPr>
            <w:tcW w:w="2535" w:type="dxa"/>
          </w:tcPr>
          <w:p w14:paraId="0E5C3CAF" w14:textId="77777777" w:rsidR="00273CBB" w:rsidRDefault="00273CBB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0390C09F" w14:textId="77777777" w:rsidR="00273CBB" w:rsidRDefault="00273CBB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633A4C55" w14:textId="77777777" w:rsidR="00273CBB" w:rsidRPr="2D5AF77E" w:rsidRDefault="00273CBB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4E8F380A" w14:textId="77777777" w:rsidR="00273CBB" w:rsidRPr="2D5AF77E" w:rsidRDefault="00273CBB" w:rsidP="009C7C27">
            <w:pPr>
              <w:rPr>
                <w:rFonts w:ascii="Calibri" w:hAnsi="Calibri" w:cs="Calibri"/>
              </w:rPr>
            </w:pPr>
          </w:p>
        </w:tc>
      </w:tr>
      <w:tr w:rsidR="003864F6" w14:paraId="2613B48E" w14:textId="77777777" w:rsidTr="00C54072">
        <w:tc>
          <w:tcPr>
            <w:tcW w:w="3116" w:type="dxa"/>
          </w:tcPr>
          <w:p w14:paraId="5276FB44" w14:textId="7E351528" w:rsidR="003864F6" w:rsidRDefault="003864F6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List optional activity chosen</w:t>
            </w:r>
          </w:p>
        </w:tc>
        <w:tc>
          <w:tcPr>
            <w:tcW w:w="2535" w:type="dxa"/>
          </w:tcPr>
          <w:p w14:paraId="39924156" w14:textId="77777777" w:rsidR="003864F6" w:rsidRDefault="003864F6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3AE14DB8" w14:textId="77777777" w:rsidR="003864F6" w:rsidRDefault="003864F6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706F5EA3" w14:textId="77777777" w:rsidR="003864F6" w:rsidRPr="2D5AF77E" w:rsidRDefault="003864F6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7B8E8866" w14:textId="77777777" w:rsidR="003864F6" w:rsidRPr="2D5AF77E" w:rsidRDefault="003864F6" w:rsidP="009C7C27">
            <w:pPr>
              <w:rPr>
                <w:rFonts w:ascii="Calibri" w:hAnsi="Calibri" w:cs="Calibri"/>
              </w:rPr>
            </w:pPr>
          </w:p>
        </w:tc>
      </w:tr>
      <w:tr w:rsidR="003864F6" w14:paraId="2304875E" w14:textId="77777777" w:rsidTr="00C54072">
        <w:tc>
          <w:tcPr>
            <w:tcW w:w="3116" w:type="dxa"/>
          </w:tcPr>
          <w:p w14:paraId="03064166" w14:textId="55799B89" w:rsidR="003864F6" w:rsidRDefault="003864F6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List optional activity chosen</w:t>
            </w:r>
          </w:p>
        </w:tc>
        <w:tc>
          <w:tcPr>
            <w:tcW w:w="2535" w:type="dxa"/>
          </w:tcPr>
          <w:p w14:paraId="22078E98" w14:textId="77777777" w:rsidR="003864F6" w:rsidRDefault="003864F6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16F61AF7" w14:textId="77777777" w:rsidR="003864F6" w:rsidRDefault="003864F6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7A75339E" w14:textId="77777777" w:rsidR="003864F6" w:rsidRPr="2D5AF77E" w:rsidRDefault="003864F6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7D4A35F2" w14:textId="77777777" w:rsidR="003864F6" w:rsidRPr="2D5AF77E" w:rsidRDefault="003864F6" w:rsidP="009C7C27">
            <w:pPr>
              <w:rPr>
                <w:rFonts w:ascii="Calibri" w:hAnsi="Calibri" w:cs="Calibri"/>
              </w:rPr>
            </w:pPr>
          </w:p>
        </w:tc>
      </w:tr>
      <w:tr w:rsidR="00BF70E0" w14:paraId="7BC7104F" w14:textId="77777777" w:rsidTr="00C54072">
        <w:tc>
          <w:tcPr>
            <w:tcW w:w="3116" w:type="dxa"/>
          </w:tcPr>
          <w:p w14:paraId="005E7E8E" w14:textId="53A816BA" w:rsidR="00BF70E0" w:rsidRDefault="00BF70E0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Submit progress reports to DOH</w:t>
            </w:r>
          </w:p>
        </w:tc>
        <w:tc>
          <w:tcPr>
            <w:tcW w:w="2535" w:type="dxa"/>
          </w:tcPr>
          <w:p w14:paraId="4429B599" w14:textId="77777777" w:rsidR="00BF70E0" w:rsidRDefault="00BF70E0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0F288847" w14:textId="77777777" w:rsidR="00BF70E0" w:rsidRDefault="00BF70E0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</w:tcPr>
          <w:p w14:paraId="2100B78E" w14:textId="77777777" w:rsidR="00BF70E0" w:rsidRPr="2D5AF77E" w:rsidRDefault="00BF70E0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338E790F" w14:textId="3D64579B" w:rsidR="00BF70E0" w:rsidRDefault="00BF70E0" w:rsidP="009C7C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 minimum provide quarterly updates.</w:t>
            </w:r>
          </w:p>
        </w:tc>
      </w:tr>
      <w:tr w:rsidR="007341ED" w14:paraId="1AFCA9C8" w14:textId="77777777" w:rsidTr="00C54072">
        <w:tc>
          <w:tcPr>
            <w:tcW w:w="3116" w:type="dxa"/>
          </w:tcPr>
          <w:p w14:paraId="2FB02277" w14:textId="2D87CC34" w:rsidR="007341ED" w:rsidRDefault="003F2552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Complete final program evaluation</w:t>
            </w:r>
            <w:r w:rsidR="00F7222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2535" w:type="dxa"/>
          </w:tcPr>
          <w:p w14:paraId="1326EA0D" w14:textId="77777777" w:rsidR="007341ED" w:rsidRDefault="007341ED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56EDBEC0" w14:textId="062429AC" w:rsidR="007341ED" w:rsidRDefault="00AB4924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Due no later than June 12, 2026.</w:t>
            </w:r>
          </w:p>
        </w:tc>
        <w:tc>
          <w:tcPr>
            <w:tcW w:w="2160" w:type="dxa"/>
          </w:tcPr>
          <w:p w14:paraId="79BBB745" w14:textId="77777777" w:rsidR="007341ED" w:rsidRPr="2D5AF77E" w:rsidRDefault="007341ED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3172C502" w14:textId="4BE9A0B8" w:rsidR="007341ED" w:rsidRPr="2D5AF77E" w:rsidRDefault="00F72222" w:rsidP="009C7C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DOH will send this to organizations in Spring 2026 to complete when finished with grant activities.</w:t>
            </w:r>
          </w:p>
        </w:tc>
      </w:tr>
      <w:tr w:rsidR="00F72222" w14:paraId="53790F93" w14:textId="77777777" w:rsidTr="00C54072">
        <w:tc>
          <w:tcPr>
            <w:tcW w:w="3116" w:type="dxa"/>
          </w:tcPr>
          <w:p w14:paraId="1E1C8DE1" w14:textId="75A72A40" w:rsidR="00F72222" w:rsidRDefault="007D7F5A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Submit final narrative report to DOH.</w:t>
            </w:r>
          </w:p>
        </w:tc>
        <w:tc>
          <w:tcPr>
            <w:tcW w:w="2535" w:type="dxa"/>
          </w:tcPr>
          <w:p w14:paraId="487BAFC1" w14:textId="77777777" w:rsidR="00F72222" w:rsidRDefault="00F72222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4" w:type="dxa"/>
          </w:tcPr>
          <w:p w14:paraId="4C124FBC" w14:textId="4326E49E" w:rsidR="00F72222" w:rsidRDefault="007D7F5A" w:rsidP="25A6500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Due no later than June 12, 2026.</w:t>
            </w:r>
          </w:p>
        </w:tc>
        <w:tc>
          <w:tcPr>
            <w:tcW w:w="2160" w:type="dxa"/>
          </w:tcPr>
          <w:p w14:paraId="7589CA37" w14:textId="77777777" w:rsidR="00F72222" w:rsidRPr="2D5AF77E" w:rsidRDefault="00F72222" w:rsidP="009C7C27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421FA7E7" w14:textId="403E08B0" w:rsidR="00F72222" w:rsidRDefault="00AB4924" w:rsidP="009C7C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DOH will provide guidance or template to use</w:t>
            </w:r>
            <w:r w:rsidR="00EA4775">
              <w:rPr>
                <w:rFonts w:ascii="Calibri" w:hAnsi="Calibri" w:cs="Calibri"/>
              </w:rPr>
              <w:t xml:space="preserve"> in Spring 2026.</w:t>
            </w:r>
          </w:p>
        </w:tc>
      </w:tr>
    </w:tbl>
    <w:p w14:paraId="75D28FFA" w14:textId="77777777" w:rsidR="00216A15" w:rsidRDefault="00216A15"/>
    <w:sectPr w:rsidR="00216A15" w:rsidSect="002174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BDF3"/>
    <w:multiLevelType w:val="hybridMultilevel"/>
    <w:tmpl w:val="C3C850FC"/>
    <w:lvl w:ilvl="0" w:tplc="3E083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2D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CC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23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EA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8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04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89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2E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7BFB"/>
    <w:multiLevelType w:val="hybridMultilevel"/>
    <w:tmpl w:val="3EA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851B1"/>
    <w:multiLevelType w:val="hybridMultilevel"/>
    <w:tmpl w:val="8246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675"/>
    <w:multiLevelType w:val="multilevel"/>
    <w:tmpl w:val="0280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4098B"/>
    <w:multiLevelType w:val="hybridMultilevel"/>
    <w:tmpl w:val="8C28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FA525"/>
    <w:multiLevelType w:val="hybridMultilevel"/>
    <w:tmpl w:val="E8E66D7E"/>
    <w:lvl w:ilvl="0" w:tplc="EF1C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00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0D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0B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0F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D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8D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89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6C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B5F79"/>
    <w:multiLevelType w:val="hybridMultilevel"/>
    <w:tmpl w:val="C806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F40"/>
    <w:multiLevelType w:val="hybridMultilevel"/>
    <w:tmpl w:val="0E12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27BB"/>
    <w:multiLevelType w:val="hybridMultilevel"/>
    <w:tmpl w:val="C268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D255E"/>
    <w:multiLevelType w:val="hybridMultilevel"/>
    <w:tmpl w:val="6B60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3A70"/>
    <w:multiLevelType w:val="hybridMultilevel"/>
    <w:tmpl w:val="3000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02000">
    <w:abstractNumId w:val="5"/>
  </w:num>
  <w:num w:numId="2" w16cid:durableId="944505710">
    <w:abstractNumId w:val="0"/>
  </w:num>
  <w:num w:numId="3" w16cid:durableId="1528325313">
    <w:abstractNumId w:val="1"/>
  </w:num>
  <w:num w:numId="4" w16cid:durableId="276638933">
    <w:abstractNumId w:val="9"/>
  </w:num>
  <w:num w:numId="5" w16cid:durableId="508059839">
    <w:abstractNumId w:val="10"/>
  </w:num>
  <w:num w:numId="6" w16cid:durableId="1020162726">
    <w:abstractNumId w:val="2"/>
  </w:num>
  <w:num w:numId="7" w16cid:durableId="907810414">
    <w:abstractNumId w:val="4"/>
  </w:num>
  <w:num w:numId="8" w16cid:durableId="1135832149">
    <w:abstractNumId w:val="6"/>
  </w:num>
  <w:num w:numId="9" w16cid:durableId="1308708871">
    <w:abstractNumId w:val="8"/>
  </w:num>
  <w:num w:numId="10" w16cid:durableId="1787190993">
    <w:abstractNumId w:val="7"/>
  </w:num>
  <w:num w:numId="11" w16cid:durableId="1555849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360762"/>
    <w:rsid w:val="00014661"/>
    <w:rsid w:val="00017CF1"/>
    <w:rsid w:val="0005075B"/>
    <w:rsid w:val="00055EE2"/>
    <w:rsid w:val="0006578D"/>
    <w:rsid w:val="00072D86"/>
    <w:rsid w:val="0007629E"/>
    <w:rsid w:val="0009078E"/>
    <w:rsid w:val="000910B9"/>
    <w:rsid w:val="0009406B"/>
    <w:rsid w:val="000A28F6"/>
    <w:rsid w:val="000A535A"/>
    <w:rsid w:val="000B0E2D"/>
    <w:rsid w:val="000B7612"/>
    <w:rsid w:val="000C30B9"/>
    <w:rsid w:val="000C3C5A"/>
    <w:rsid w:val="000F3C98"/>
    <w:rsid w:val="001147D1"/>
    <w:rsid w:val="00115191"/>
    <w:rsid w:val="00123D94"/>
    <w:rsid w:val="0013544C"/>
    <w:rsid w:val="00136A71"/>
    <w:rsid w:val="00162189"/>
    <w:rsid w:val="001676B3"/>
    <w:rsid w:val="00167D96"/>
    <w:rsid w:val="00171E8B"/>
    <w:rsid w:val="0017561B"/>
    <w:rsid w:val="00190B19"/>
    <w:rsid w:val="001937EB"/>
    <w:rsid w:val="00195AA0"/>
    <w:rsid w:val="001B3353"/>
    <w:rsid w:val="001C4DC6"/>
    <w:rsid w:val="001D0C17"/>
    <w:rsid w:val="001D5D9A"/>
    <w:rsid w:val="001D6499"/>
    <w:rsid w:val="001D68AF"/>
    <w:rsid w:val="001D6E07"/>
    <w:rsid w:val="001E06B6"/>
    <w:rsid w:val="001E20EF"/>
    <w:rsid w:val="001F27DA"/>
    <w:rsid w:val="001F4542"/>
    <w:rsid w:val="001F4E15"/>
    <w:rsid w:val="001F5AE2"/>
    <w:rsid w:val="001F6284"/>
    <w:rsid w:val="00216A15"/>
    <w:rsid w:val="002174D1"/>
    <w:rsid w:val="00222FD2"/>
    <w:rsid w:val="0023610A"/>
    <w:rsid w:val="00247F09"/>
    <w:rsid w:val="00252222"/>
    <w:rsid w:val="00260100"/>
    <w:rsid w:val="00267AEA"/>
    <w:rsid w:val="00273CBB"/>
    <w:rsid w:val="00275935"/>
    <w:rsid w:val="00281C50"/>
    <w:rsid w:val="0028473D"/>
    <w:rsid w:val="00286F79"/>
    <w:rsid w:val="002A1615"/>
    <w:rsid w:val="002A6191"/>
    <w:rsid w:val="002A69D2"/>
    <w:rsid w:val="002A7525"/>
    <w:rsid w:val="002B2985"/>
    <w:rsid w:val="002B413D"/>
    <w:rsid w:val="002B68DA"/>
    <w:rsid w:val="002C43DF"/>
    <w:rsid w:val="002C704B"/>
    <w:rsid w:val="002C766F"/>
    <w:rsid w:val="002D56FE"/>
    <w:rsid w:val="002F08EB"/>
    <w:rsid w:val="003104BE"/>
    <w:rsid w:val="00313512"/>
    <w:rsid w:val="00316FE2"/>
    <w:rsid w:val="003443A4"/>
    <w:rsid w:val="0035330F"/>
    <w:rsid w:val="00370CFA"/>
    <w:rsid w:val="003718F6"/>
    <w:rsid w:val="00372B21"/>
    <w:rsid w:val="003864F6"/>
    <w:rsid w:val="00390CD1"/>
    <w:rsid w:val="003944D9"/>
    <w:rsid w:val="00394619"/>
    <w:rsid w:val="0039541F"/>
    <w:rsid w:val="00395D6E"/>
    <w:rsid w:val="003A2DA0"/>
    <w:rsid w:val="003A3828"/>
    <w:rsid w:val="003A622E"/>
    <w:rsid w:val="003A6264"/>
    <w:rsid w:val="003A7A8F"/>
    <w:rsid w:val="003C62D7"/>
    <w:rsid w:val="003C7BCE"/>
    <w:rsid w:val="003D2F21"/>
    <w:rsid w:val="003D5091"/>
    <w:rsid w:val="003D50BD"/>
    <w:rsid w:val="003F2552"/>
    <w:rsid w:val="004006C5"/>
    <w:rsid w:val="00401BE9"/>
    <w:rsid w:val="00411FFA"/>
    <w:rsid w:val="00414E12"/>
    <w:rsid w:val="00417399"/>
    <w:rsid w:val="00420674"/>
    <w:rsid w:val="004231F6"/>
    <w:rsid w:val="0042761A"/>
    <w:rsid w:val="00431DFD"/>
    <w:rsid w:val="00432B90"/>
    <w:rsid w:val="00442906"/>
    <w:rsid w:val="0044407D"/>
    <w:rsid w:val="00471FE2"/>
    <w:rsid w:val="00474671"/>
    <w:rsid w:val="00474906"/>
    <w:rsid w:val="00476FAA"/>
    <w:rsid w:val="0047703D"/>
    <w:rsid w:val="004807C2"/>
    <w:rsid w:val="0048166D"/>
    <w:rsid w:val="00496D34"/>
    <w:rsid w:val="004B64A7"/>
    <w:rsid w:val="004C13E4"/>
    <w:rsid w:val="004C2747"/>
    <w:rsid w:val="004C75F0"/>
    <w:rsid w:val="004E0390"/>
    <w:rsid w:val="004E1769"/>
    <w:rsid w:val="004F7B90"/>
    <w:rsid w:val="00512170"/>
    <w:rsid w:val="00512368"/>
    <w:rsid w:val="00515FFF"/>
    <w:rsid w:val="00517B24"/>
    <w:rsid w:val="00525C85"/>
    <w:rsid w:val="00532BC6"/>
    <w:rsid w:val="0054131C"/>
    <w:rsid w:val="005418FB"/>
    <w:rsid w:val="00554B55"/>
    <w:rsid w:val="00566E87"/>
    <w:rsid w:val="005806C6"/>
    <w:rsid w:val="00592345"/>
    <w:rsid w:val="0059660B"/>
    <w:rsid w:val="00596CEA"/>
    <w:rsid w:val="005A2A7F"/>
    <w:rsid w:val="005B0F06"/>
    <w:rsid w:val="005B751B"/>
    <w:rsid w:val="005C2BA8"/>
    <w:rsid w:val="005C62A2"/>
    <w:rsid w:val="005E034D"/>
    <w:rsid w:val="005F0AAF"/>
    <w:rsid w:val="005F138F"/>
    <w:rsid w:val="005F344D"/>
    <w:rsid w:val="00604C6E"/>
    <w:rsid w:val="00616B7D"/>
    <w:rsid w:val="00627DA5"/>
    <w:rsid w:val="00640F44"/>
    <w:rsid w:val="00643325"/>
    <w:rsid w:val="00644411"/>
    <w:rsid w:val="00645BFB"/>
    <w:rsid w:val="00650F84"/>
    <w:rsid w:val="00660BBF"/>
    <w:rsid w:val="00677E48"/>
    <w:rsid w:val="00686540"/>
    <w:rsid w:val="00695617"/>
    <w:rsid w:val="006A2C06"/>
    <w:rsid w:val="006A596F"/>
    <w:rsid w:val="006A5FE8"/>
    <w:rsid w:val="006B2EEF"/>
    <w:rsid w:val="006B344D"/>
    <w:rsid w:val="006B7605"/>
    <w:rsid w:val="006C2886"/>
    <w:rsid w:val="006D2FE0"/>
    <w:rsid w:val="006D4908"/>
    <w:rsid w:val="006E3FE1"/>
    <w:rsid w:val="006E6968"/>
    <w:rsid w:val="006F04F9"/>
    <w:rsid w:val="006F7D86"/>
    <w:rsid w:val="007129E2"/>
    <w:rsid w:val="00712B2A"/>
    <w:rsid w:val="007238D0"/>
    <w:rsid w:val="007341ED"/>
    <w:rsid w:val="00736A83"/>
    <w:rsid w:val="00752F94"/>
    <w:rsid w:val="00754C57"/>
    <w:rsid w:val="007633C2"/>
    <w:rsid w:val="00766DD9"/>
    <w:rsid w:val="00767763"/>
    <w:rsid w:val="00777D19"/>
    <w:rsid w:val="007A2743"/>
    <w:rsid w:val="007D654C"/>
    <w:rsid w:val="007D7F5A"/>
    <w:rsid w:val="007E4539"/>
    <w:rsid w:val="007F0269"/>
    <w:rsid w:val="007F0B3F"/>
    <w:rsid w:val="007F6207"/>
    <w:rsid w:val="008024E0"/>
    <w:rsid w:val="00806829"/>
    <w:rsid w:val="008111C3"/>
    <w:rsid w:val="00820078"/>
    <w:rsid w:val="00820BEF"/>
    <w:rsid w:val="008238D6"/>
    <w:rsid w:val="0083194A"/>
    <w:rsid w:val="00835322"/>
    <w:rsid w:val="00835A3C"/>
    <w:rsid w:val="0084266E"/>
    <w:rsid w:val="00846F32"/>
    <w:rsid w:val="00857710"/>
    <w:rsid w:val="008835BD"/>
    <w:rsid w:val="008A164E"/>
    <w:rsid w:val="008A760E"/>
    <w:rsid w:val="008B08A8"/>
    <w:rsid w:val="008B1104"/>
    <w:rsid w:val="008C643E"/>
    <w:rsid w:val="008E1EA3"/>
    <w:rsid w:val="008E510F"/>
    <w:rsid w:val="008E59CF"/>
    <w:rsid w:val="008F2A80"/>
    <w:rsid w:val="009005CC"/>
    <w:rsid w:val="00903D9D"/>
    <w:rsid w:val="0091559A"/>
    <w:rsid w:val="009166B6"/>
    <w:rsid w:val="00920672"/>
    <w:rsid w:val="009215FE"/>
    <w:rsid w:val="00935B4B"/>
    <w:rsid w:val="00945161"/>
    <w:rsid w:val="009507B1"/>
    <w:rsid w:val="00954592"/>
    <w:rsid w:val="009550AE"/>
    <w:rsid w:val="009575B3"/>
    <w:rsid w:val="00961F89"/>
    <w:rsid w:val="00965B7F"/>
    <w:rsid w:val="009737E4"/>
    <w:rsid w:val="009744D5"/>
    <w:rsid w:val="00975115"/>
    <w:rsid w:val="00979BF9"/>
    <w:rsid w:val="009800A0"/>
    <w:rsid w:val="00983139"/>
    <w:rsid w:val="0098313A"/>
    <w:rsid w:val="00983A15"/>
    <w:rsid w:val="00986A4A"/>
    <w:rsid w:val="009A08C9"/>
    <w:rsid w:val="009A40AC"/>
    <w:rsid w:val="009B6D2C"/>
    <w:rsid w:val="009C0563"/>
    <w:rsid w:val="009C5418"/>
    <w:rsid w:val="009C7C27"/>
    <w:rsid w:val="009D3098"/>
    <w:rsid w:val="009D6057"/>
    <w:rsid w:val="009D7AAC"/>
    <w:rsid w:val="009F3CB4"/>
    <w:rsid w:val="00A063DA"/>
    <w:rsid w:val="00A2065C"/>
    <w:rsid w:val="00A4301F"/>
    <w:rsid w:val="00A47F73"/>
    <w:rsid w:val="00A51CBF"/>
    <w:rsid w:val="00A66A5E"/>
    <w:rsid w:val="00A768A4"/>
    <w:rsid w:val="00A802B3"/>
    <w:rsid w:val="00A839E4"/>
    <w:rsid w:val="00A9376F"/>
    <w:rsid w:val="00A94039"/>
    <w:rsid w:val="00AA40D5"/>
    <w:rsid w:val="00AA59EE"/>
    <w:rsid w:val="00AA5B01"/>
    <w:rsid w:val="00AA7DDA"/>
    <w:rsid w:val="00AB1AAA"/>
    <w:rsid w:val="00AB218E"/>
    <w:rsid w:val="00AB2BB3"/>
    <w:rsid w:val="00AB42CC"/>
    <w:rsid w:val="00AB4924"/>
    <w:rsid w:val="00AC4E68"/>
    <w:rsid w:val="00AC6772"/>
    <w:rsid w:val="00AD34D3"/>
    <w:rsid w:val="00AD3630"/>
    <w:rsid w:val="00AD4C52"/>
    <w:rsid w:val="00AD639E"/>
    <w:rsid w:val="00AE0921"/>
    <w:rsid w:val="00AE19E7"/>
    <w:rsid w:val="00AF2852"/>
    <w:rsid w:val="00B06232"/>
    <w:rsid w:val="00B07CAD"/>
    <w:rsid w:val="00B135AF"/>
    <w:rsid w:val="00B32B9F"/>
    <w:rsid w:val="00B347DC"/>
    <w:rsid w:val="00B47CA2"/>
    <w:rsid w:val="00B54B77"/>
    <w:rsid w:val="00B55087"/>
    <w:rsid w:val="00B55D05"/>
    <w:rsid w:val="00B922DF"/>
    <w:rsid w:val="00B949AC"/>
    <w:rsid w:val="00B95523"/>
    <w:rsid w:val="00BB3A04"/>
    <w:rsid w:val="00BD2567"/>
    <w:rsid w:val="00BD6430"/>
    <w:rsid w:val="00BE2FB8"/>
    <w:rsid w:val="00BE62B1"/>
    <w:rsid w:val="00BF11D0"/>
    <w:rsid w:val="00BF3776"/>
    <w:rsid w:val="00BF70E0"/>
    <w:rsid w:val="00BF7D22"/>
    <w:rsid w:val="00C018EA"/>
    <w:rsid w:val="00C03CC2"/>
    <w:rsid w:val="00C07562"/>
    <w:rsid w:val="00C21E01"/>
    <w:rsid w:val="00C23695"/>
    <w:rsid w:val="00C254F5"/>
    <w:rsid w:val="00C34897"/>
    <w:rsid w:val="00C36F55"/>
    <w:rsid w:val="00C54072"/>
    <w:rsid w:val="00C54792"/>
    <w:rsid w:val="00C60E2E"/>
    <w:rsid w:val="00C71C01"/>
    <w:rsid w:val="00C74759"/>
    <w:rsid w:val="00C74943"/>
    <w:rsid w:val="00C87285"/>
    <w:rsid w:val="00C93792"/>
    <w:rsid w:val="00CA2757"/>
    <w:rsid w:val="00CA7AD1"/>
    <w:rsid w:val="00CB187C"/>
    <w:rsid w:val="00CD13DA"/>
    <w:rsid w:val="00CD324E"/>
    <w:rsid w:val="00CE3B56"/>
    <w:rsid w:val="00CF0061"/>
    <w:rsid w:val="00D01DA6"/>
    <w:rsid w:val="00D0231A"/>
    <w:rsid w:val="00D02E86"/>
    <w:rsid w:val="00D03F7A"/>
    <w:rsid w:val="00D10B4E"/>
    <w:rsid w:val="00D12FB7"/>
    <w:rsid w:val="00D21127"/>
    <w:rsid w:val="00D25FDE"/>
    <w:rsid w:val="00D32D32"/>
    <w:rsid w:val="00D354BE"/>
    <w:rsid w:val="00D43077"/>
    <w:rsid w:val="00D5028D"/>
    <w:rsid w:val="00D52BC9"/>
    <w:rsid w:val="00D6126F"/>
    <w:rsid w:val="00D61964"/>
    <w:rsid w:val="00D7226C"/>
    <w:rsid w:val="00D772CD"/>
    <w:rsid w:val="00D810DA"/>
    <w:rsid w:val="00D86D67"/>
    <w:rsid w:val="00DA3B40"/>
    <w:rsid w:val="00DA4C90"/>
    <w:rsid w:val="00DB1DF7"/>
    <w:rsid w:val="00DB5B33"/>
    <w:rsid w:val="00DC6383"/>
    <w:rsid w:val="00DD0C92"/>
    <w:rsid w:val="00DD3397"/>
    <w:rsid w:val="00DD4253"/>
    <w:rsid w:val="00DD5651"/>
    <w:rsid w:val="00DF2C8B"/>
    <w:rsid w:val="00E0474B"/>
    <w:rsid w:val="00E12F81"/>
    <w:rsid w:val="00E13CBD"/>
    <w:rsid w:val="00E16A23"/>
    <w:rsid w:val="00E40C07"/>
    <w:rsid w:val="00E503C2"/>
    <w:rsid w:val="00E52AB5"/>
    <w:rsid w:val="00E70204"/>
    <w:rsid w:val="00E71127"/>
    <w:rsid w:val="00E84A55"/>
    <w:rsid w:val="00E9094D"/>
    <w:rsid w:val="00E92496"/>
    <w:rsid w:val="00E92A4B"/>
    <w:rsid w:val="00EA261B"/>
    <w:rsid w:val="00EA3E87"/>
    <w:rsid w:val="00EA4775"/>
    <w:rsid w:val="00EA6863"/>
    <w:rsid w:val="00EB6525"/>
    <w:rsid w:val="00ED789C"/>
    <w:rsid w:val="00EE1C02"/>
    <w:rsid w:val="00EF2E28"/>
    <w:rsid w:val="00EF5FEC"/>
    <w:rsid w:val="00F02837"/>
    <w:rsid w:val="00F123EF"/>
    <w:rsid w:val="00F24C9A"/>
    <w:rsid w:val="00F35B39"/>
    <w:rsid w:val="00F41F42"/>
    <w:rsid w:val="00F605EE"/>
    <w:rsid w:val="00F67A90"/>
    <w:rsid w:val="00F7038A"/>
    <w:rsid w:val="00F72222"/>
    <w:rsid w:val="00F7EFF1"/>
    <w:rsid w:val="00F83770"/>
    <w:rsid w:val="00F90043"/>
    <w:rsid w:val="00FA2815"/>
    <w:rsid w:val="00FA3F48"/>
    <w:rsid w:val="00FB1BB4"/>
    <w:rsid w:val="00FB5058"/>
    <w:rsid w:val="00FB7AD5"/>
    <w:rsid w:val="00FC1D56"/>
    <w:rsid w:val="00FC6DC6"/>
    <w:rsid w:val="00FC6F71"/>
    <w:rsid w:val="00FD0684"/>
    <w:rsid w:val="00FD46E0"/>
    <w:rsid w:val="00FE2A05"/>
    <w:rsid w:val="02336C5A"/>
    <w:rsid w:val="023B1EFF"/>
    <w:rsid w:val="02D76369"/>
    <w:rsid w:val="030C5B67"/>
    <w:rsid w:val="0399E802"/>
    <w:rsid w:val="03E18C0A"/>
    <w:rsid w:val="03E95A34"/>
    <w:rsid w:val="03FC9D21"/>
    <w:rsid w:val="045EA90F"/>
    <w:rsid w:val="04C43F9B"/>
    <w:rsid w:val="05CB6114"/>
    <w:rsid w:val="062C676B"/>
    <w:rsid w:val="063B2298"/>
    <w:rsid w:val="06BC489B"/>
    <w:rsid w:val="070DBAAF"/>
    <w:rsid w:val="07635ADD"/>
    <w:rsid w:val="07BCD1CE"/>
    <w:rsid w:val="07C837CC"/>
    <w:rsid w:val="0806DF0D"/>
    <w:rsid w:val="0807E5D9"/>
    <w:rsid w:val="08583ECF"/>
    <w:rsid w:val="09131056"/>
    <w:rsid w:val="094289F9"/>
    <w:rsid w:val="0A9ED237"/>
    <w:rsid w:val="0C9BA8EF"/>
    <w:rsid w:val="0D4520F2"/>
    <w:rsid w:val="0D6E55FF"/>
    <w:rsid w:val="0DEB5226"/>
    <w:rsid w:val="0F89B821"/>
    <w:rsid w:val="0F8F0274"/>
    <w:rsid w:val="0FCD38DA"/>
    <w:rsid w:val="101E67B6"/>
    <w:rsid w:val="1097B3A0"/>
    <w:rsid w:val="10C16F21"/>
    <w:rsid w:val="10E39028"/>
    <w:rsid w:val="135DE5B3"/>
    <w:rsid w:val="13DBACB6"/>
    <w:rsid w:val="13E225FA"/>
    <w:rsid w:val="1414EEA4"/>
    <w:rsid w:val="14AA717B"/>
    <w:rsid w:val="15E483DF"/>
    <w:rsid w:val="19211326"/>
    <w:rsid w:val="19286AD2"/>
    <w:rsid w:val="19BD5B48"/>
    <w:rsid w:val="1D8C674F"/>
    <w:rsid w:val="1DD1B40D"/>
    <w:rsid w:val="1E4A51D0"/>
    <w:rsid w:val="1F16FCD1"/>
    <w:rsid w:val="1F33DBC7"/>
    <w:rsid w:val="2033368D"/>
    <w:rsid w:val="20C53F57"/>
    <w:rsid w:val="2191352B"/>
    <w:rsid w:val="21D38511"/>
    <w:rsid w:val="22ACE49C"/>
    <w:rsid w:val="22DF6A33"/>
    <w:rsid w:val="23FBA8D3"/>
    <w:rsid w:val="25A65004"/>
    <w:rsid w:val="26157B1F"/>
    <w:rsid w:val="273782D2"/>
    <w:rsid w:val="277C33D0"/>
    <w:rsid w:val="2844ADD0"/>
    <w:rsid w:val="288280EC"/>
    <w:rsid w:val="28CF19F6"/>
    <w:rsid w:val="2AC136A0"/>
    <w:rsid w:val="2AFE4E8F"/>
    <w:rsid w:val="2BFFAD1B"/>
    <w:rsid w:val="2D534AB2"/>
    <w:rsid w:val="2D5AF77E"/>
    <w:rsid w:val="2E5C3CDC"/>
    <w:rsid w:val="3081130A"/>
    <w:rsid w:val="313B34D5"/>
    <w:rsid w:val="315CA758"/>
    <w:rsid w:val="31CA70B3"/>
    <w:rsid w:val="325DCFFE"/>
    <w:rsid w:val="32B6BB53"/>
    <w:rsid w:val="332A2608"/>
    <w:rsid w:val="3554842D"/>
    <w:rsid w:val="37B4A383"/>
    <w:rsid w:val="37E11295"/>
    <w:rsid w:val="38B69FA9"/>
    <w:rsid w:val="391CDED0"/>
    <w:rsid w:val="396CB844"/>
    <w:rsid w:val="3A3F3320"/>
    <w:rsid w:val="3B360762"/>
    <w:rsid w:val="3C0BA3AB"/>
    <w:rsid w:val="3C5BFBA7"/>
    <w:rsid w:val="3CB3B119"/>
    <w:rsid w:val="3CCCC6BA"/>
    <w:rsid w:val="3D401E81"/>
    <w:rsid w:val="3D647EAC"/>
    <w:rsid w:val="3D7835A3"/>
    <w:rsid w:val="3DDAF81A"/>
    <w:rsid w:val="3E1A420E"/>
    <w:rsid w:val="3E2A8E57"/>
    <w:rsid w:val="3E642F35"/>
    <w:rsid w:val="404EABE4"/>
    <w:rsid w:val="409DE308"/>
    <w:rsid w:val="412E059E"/>
    <w:rsid w:val="424D35FE"/>
    <w:rsid w:val="42BCA8C0"/>
    <w:rsid w:val="430E4901"/>
    <w:rsid w:val="443C4941"/>
    <w:rsid w:val="44ED1497"/>
    <w:rsid w:val="45028AFD"/>
    <w:rsid w:val="459E0921"/>
    <w:rsid w:val="474F7844"/>
    <w:rsid w:val="47C0FB64"/>
    <w:rsid w:val="484992EA"/>
    <w:rsid w:val="49859A8B"/>
    <w:rsid w:val="4B216AEC"/>
    <w:rsid w:val="4B6A3BBF"/>
    <w:rsid w:val="4B7AF14D"/>
    <w:rsid w:val="4D016FF3"/>
    <w:rsid w:val="4D0C19C7"/>
    <w:rsid w:val="4F100EE1"/>
    <w:rsid w:val="4F917293"/>
    <w:rsid w:val="50DD0C5A"/>
    <w:rsid w:val="512A3364"/>
    <w:rsid w:val="52A7B1AC"/>
    <w:rsid w:val="53223654"/>
    <w:rsid w:val="5381C05D"/>
    <w:rsid w:val="53C9CB31"/>
    <w:rsid w:val="54B1D023"/>
    <w:rsid w:val="54BD84DB"/>
    <w:rsid w:val="56236EEE"/>
    <w:rsid w:val="564AFF82"/>
    <w:rsid w:val="57922F4C"/>
    <w:rsid w:val="57E5F943"/>
    <w:rsid w:val="59F3B3FC"/>
    <w:rsid w:val="5A1CE6B6"/>
    <w:rsid w:val="5A4FB5B0"/>
    <w:rsid w:val="5A860CD5"/>
    <w:rsid w:val="5A91F196"/>
    <w:rsid w:val="5B1D59ED"/>
    <w:rsid w:val="5BE2BD5D"/>
    <w:rsid w:val="5C6BF984"/>
    <w:rsid w:val="5CB43EA1"/>
    <w:rsid w:val="5E4EF87B"/>
    <w:rsid w:val="5EC67DFC"/>
    <w:rsid w:val="5FBF4B4F"/>
    <w:rsid w:val="60A929B4"/>
    <w:rsid w:val="6194C584"/>
    <w:rsid w:val="62285E29"/>
    <w:rsid w:val="626B4217"/>
    <w:rsid w:val="641F18BF"/>
    <w:rsid w:val="6432BE6C"/>
    <w:rsid w:val="64DDA746"/>
    <w:rsid w:val="65004286"/>
    <w:rsid w:val="654A4406"/>
    <w:rsid w:val="65E21C44"/>
    <w:rsid w:val="6672E0A4"/>
    <w:rsid w:val="66987813"/>
    <w:rsid w:val="66B9681B"/>
    <w:rsid w:val="66BEAEB6"/>
    <w:rsid w:val="67100873"/>
    <w:rsid w:val="676A35AE"/>
    <w:rsid w:val="6855387C"/>
    <w:rsid w:val="68589803"/>
    <w:rsid w:val="687AFD1E"/>
    <w:rsid w:val="6894DA2E"/>
    <w:rsid w:val="68C6D0A3"/>
    <w:rsid w:val="6A070AD3"/>
    <w:rsid w:val="6A641F40"/>
    <w:rsid w:val="6BC20072"/>
    <w:rsid w:val="6D400E1A"/>
    <w:rsid w:val="6D7F8BC2"/>
    <w:rsid w:val="6D9653A1"/>
    <w:rsid w:val="6D9D0BF3"/>
    <w:rsid w:val="6E2FA56C"/>
    <w:rsid w:val="6EC5F10D"/>
    <w:rsid w:val="6EFC46EC"/>
    <w:rsid w:val="6FF2F250"/>
    <w:rsid w:val="7121FB55"/>
    <w:rsid w:val="719F2B59"/>
    <w:rsid w:val="72514426"/>
    <w:rsid w:val="727D99E9"/>
    <w:rsid w:val="72ED2834"/>
    <w:rsid w:val="733CAE7F"/>
    <w:rsid w:val="7524DA23"/>
    <w:rsid w:val="75445ED1"/>
    <w:rsid w:val="76B56C2B"/>
    <w:rsid w:val="781B331D"/>
    <w:rsid w:val="7845F623"/>
    <w:rsid w:val="78DAFCD4"/>
    <w:rsid w:val="7942EB4D"/>
    <w:rsid w:val="7945F6DC"/>
    <w:rsid w:val="79BE374B"/>
    <w:rsid w:val="7B69E193"/>
    <w:rsid w:val="7B95C331"/>
    <w:rsid w:val="7BB84971"/>
    <w:rsid w:val="7D79A5F8"/>
    <w:rsid w:val="7E0F3EB3"/>
    <w:rsid w:val="7E92A0CC"/>
    <w:rsid w:val="7E92A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60762"/>
  <w15:chartTrackingRefBased/>
  <w15:docId w15:val="{72C753F9-60E6-4019-AE64-FCEEAFE1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20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11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540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372B21"/>
  </w:style>
  <w:style w:type="character" w:styleId="SmartLink">
    <w:name w:val="Smart Link"/>
    <w:basedOn w:val="DefaultParagraphFont"/>
    <w:uiPriority w:val="99"/>
    <w:semiHidden/>
    <w:unhideWhenUsed/>
    <w:rsid w:val="001676B3"/>
    <w:rPr>
      <w:color w:val="0000FF"/>
      <w:u w:val="single"/>
      <w:shd w:val="clear" w:color="auto" w:fill="F3F2F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207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0E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4E12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A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fany.turner@doh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177CC8A0E344C8FFDDE6A60D2AC7D" ma:contentTypeVersion="18" ma:contentTypeDescription="Create a new document." ma:contentTypeScope="" ma:versionID="c5fb4c54b2bd22ea17e1a1e705831438">
  <xsd:schema xmlns:xsd="http://www.w3.org/2001/XMLSchema" xmlns:xs="http://www.w3.org/2001/XMLSchema" xmlns:p="http://schemas.microsoft.com/office/2006/metadata/properties" xmlns:ns1="http://schemas.microsoft.com/sharepoint/v3" xmlns:ns3="83bb804a-6dd5-41e5-9643-93d75788a539" xmlns:ns4="d859349a-f044-43b1-8ccb-fd5f5bd23a7f" targetNamespace="http://schemas.microsoft.com/office/2006/metadata/properties" ma:root="true" ma:fieldsID="052a1b252db1653d68e452f796aab64a" ns1:_="" ns3:_="" ns4:_="">
    <xsd:import namespace="http://schemas.microsoft.com/sharepoint/v3"/>
    <xsd:import namespace="83bb804a-6dd5-41e5-9643-93d75788a539"/>
    <xsd:import namespace="d859349a-f044-43b1-8ccb-fd5f5bd23a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b804a-6dd5-41e5-9643-93d75788a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9349a-f044-43b1-8ccb-fd5f5bd2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3bb804a-6dd5-41e5-9643-93d75788a5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4B386-0382-491B-9C20-3E06E8F9A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b804a-6dd5-41e5-9643-93d75788a539"/>
    <ds:schemaRef ds:uri="d859349a-f044-43b1-8ccb-fd5f5bd2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A5936-E0CA-4926-9E2C-9558D0A9EE3B}">
  <ds:schemaRefs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d859349a-f044-43b1-8ccb-fd5f5bd23a7f"/>
    <ds:schemaRef ds:uri="83bb804a-6dd5-41e5-9643-93d75788a53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C1E89B-7449-47E3-AD3D-F6BD0A9FA9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Tiffany L (DOH)</dc:creator>
  <cp:keywords/>
  <dc:description/>
  <cp:lastModifiedBy>Turner, Tiffany L (DOH)</cp:lastModifiedBy>
  <cp:revision>2</cp:revision>
  <dcterms:created xsi:type="dcterms:W3CDTF">2025-06-10T21:13:00Z</dcterms:created>
  <dcterms:modified xsi:type="dcterms:W3CDTF">2025-06-10T21:13:00Z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0x0101005C7177CC8A0E344C8FFDDE6A60D2AC7D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2024-01-02T21:16:06Z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0b3d3f81-e3ee-4293-9243-afad8656959f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e239cff7c0b554221141293c230865e3e40ed2e2fb730750dea0f7c06b546e01</vt:lpwstr>
  </property>
</Properties>
</file>