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76AA" w14:textId="6940B7D0" w:rsidR="00FE013E" w:rsidRPr="00F25FA2" w:rsidRDefault="00E30415" w:rsidP="001C2F82">
      <w:pPr>
        <w:rPr>
          <w:b/>
          <w:bCs/>
          <w:sz w:val="20"/>
          <w:szCs w:val="20"/>
          <w:lang w:val="es-CO"/>
        </w:rPr>
      </w:pPr>
      <w:r w:rsidRPr="00F25FA2">
        <w:rPr>
          <w:b/>
          <w:bCs/>
          <w:sz w:val="20"/>
          <w:szCs w:val="20"/>
          <w:lang w:val="es"/>
        </w:rPr>
        <w:t>¿Qué es la Mesa Directiva Asesora de Padres, Tutores y Cuidadores (PCAB)?</w:t>
      </w:r>
    </w:p>
    <w:p w14:paraId="1AE409D6" w14:textId="28D4EDF7" w:rsidR="00B661A1" w:rsidRPr="00F25FA2" w:rsidRDefault="00BA7353" w:rsidP="00B661A1">
      <w:pPr>
        <w:spacing w:before="120" w:after="120"/>
        <w:rPr>
          <w:sz w:val="20"/>
          <w:szCs w:val="20"/>
          <w:lang w:val="es-CO"/>
        </w:rPr>
      </w:pPr>
      <w:r w:rsidRPr="00F25FA2">
        <w:rPr>
          <w:sz w:val="20"/>
          <w:szCs w:val="20"/>
          <w:lang w:val="es"/>
        </w:rPr>
        <w:t>La PCAB (por su sigla en inglés, Mesa Directiva Asesora de Padres, Tutores y Cuidadores) es un grupo de padres, tutores y cuidadores de adolescentes y adultos jóvenes de entre 11 y 24 años de todo el estado de Washington. Los miembros de la PCAB se reúnen periódicamente con el personal del programa de Salud de Adolescentes y Adultos Jóvenes del DOH (por su sigla en inglés, Departamento de Salud). Durante las reuniones, comparten sus perspectivas, comentarios y pautas sobre los programas, proyectos y servicios del DOH para jóvenes. Sus aportes nos ayudan a desarrollar programas equitativos, accesibles, relevantes y receptivos a las necesidades de los jóvenes, y nos permiten garantizar que los padres, tutores y cuidadores cuenten con el apoyo que necesitan.</w:t>
      </w:r>
    </w:p>
    <w:p w14:paraId="2C9F6592" w14:textId="058EB2F4" w:rsidR="00E30415" w:rsidRPr="00F25FA2" w:rsidRDefault="00E30415" w:rsidP="00D17277">
      <w:pPr>
        <w:rPr>
          <w:b/>
          <w:bCs/>
          <w:color w:val="000000" w:themeColor="text1"/>
          <w:sz w:val="20"/>
          <w:szCs w:val="20"/>
          <w:lang w:val="es-CO"/>
        </w:rPr>
      </w:pPr>
      <w:r w:rsidRPr="00F25FA2">
        <w:rPr>
          <w:rStyle w:val="normaltextrun"/>
          <w:rFonts w:cstheme="minorHAnsi"/>
          <w:b/>
          <w:bCs/>
          <w:sz w:val="20"/>
          <w:szCs w:val="20"/>
          <w:lang w:val="es"/>
        </w:rPr>
        <w:t>¿Qué hace la PCAB?</w:t>
      </w:r>
    </w:p>
    <w:p w14:paraId="332E8B4B" w14:textId="36709C75" w:rsidR="00EA00A8" w:rsidRPr="00F25FA2" w:rsidRDefault="00693374" w:rsidP="00693374">
      <w:pPr>
        <w:spacing w:before="120" w:after="120"/>
        <w:rPr>
          <w:sz w:val="20"/>
          <w:szCs w:val="20"/>
          <w:lang w:val="es-CO"/>
        </w:rPr>
      </w:pPr>
      <w:r w:rsidRPr="00F25FA2">
        <w:rPr>
          <w:rStyle w:val="normaltextrun"/>
          <w:rFonts w:cstheme="minorBidi"/>
          <w:sz w:val="20"/>
          <w:szCs w:val="20"/>
          <w:lang w:val="es"/>
        </w:rPr>
        <w:t xml:space="preserve">La PCAB se reunirá virtualmente por Zoom aproximadamente cuatro veces entre septiembre de 2026 y mayo de 2027. </w:t>
      </w:r>
    </w:p>
    <w:p w14:paraId="6E4B49C3" w14:textId="6F1540BB" w:rsidR="00EA00A8" w:rsidRPr="00F25FA2" w:rsidRDefault="00EA00A8" w:rsidP="00EA00A8">
      <w:pPr>
        <w:spacing w:before="120" w:after="120"/>
        <w:rPr>
          <w:sz w:val="20"/>
          <w:szCs w:val="20"/>
          <w:lang w:val="es-CO"/>
        </w:rPr>
      </w:pPr>
      <w:r w:rsidRPr="00F25FA2">
        <w:rPr>
          <w:sz w:val="20"/>
          <w:szCs w:val="20"/>
          <w:lang w:val="es"/>
        </w:rPr>
        <w:t>Los miembros tendrán la oportunidad de compartir lo siguiente:</w:t>
      </w:r>
    </w:p>
    <w:p w14:paraId="5959AE3B" w14:textId="77777777" w:rsidR="00EA00A8" w:rsidRPr="00F25FA2" w:rsidRDefault="00EA00A8" w:rsidP="00EA00A8">
      <w:pPr>
        <w:pStyle w:val="ListParagraph"/>
        <w:numPr>
          <w:ilvl w:val="0"/>
          <w:numId w:val="9"/>
        </w:numPr>
        <w:spacing w:before="120" w:after="120"/>
        <w:rPr>
          <w:sz w:val="20"/>
          <w:szCs w:val="20"/>
          <w:lang w:val="es-CO"/>
        </w:rPr>
      </w:pPr>
      <w:r w:rsidRPr="00F25FA2">
        <w:rPr>
          <w:sz w:val="20"/>
          <w:szCs w:val="20"/>
          <w:lang w:val="es"/>
        </w:rPr>
        <w:t>Desafíos y obstáculos que enfrentan las familias al buscar, acceder o utilizar servicios médicos y de salud mental en Washington.</w:t>
      </w:r>
    </w:p>
    <w:p w14:paraId="607DF8F4" w14:textId="77777777" w:rsidR="00EA00A8" w:rsidRPr="00F25FA2" w:rsidRDefault="00EA00A8" w:rsidP="00EA00A8">
      <w:pPr>
        <w:pStyle w:val="ListParagraph"/>
        <w:numPr>
          <w:ilvl w:val="0"/>
          <w:numId w:val="9"/>
        </w:numPr>
        <w:spacing w:before="120" w:after="120"/>
        <w:rPr>
          <w:sz w:val="20"/>
          <w:szCs w:val="20"/>
          <w:lang w:val="es-CO"/>
        </w:rPr>
      </w:pPr>
      <w:r w:rsidRPr="00F25FA2">
        <w:rPr>
          <w:sz w:val="20"/>
          <w:szCs w:val="20"/>
          <w:lang w:val="es"/>
        </w:rPr>
        <w:t>Preguntas sobre temas de atención médica y salud pública para adolescentes y adultos jóvenes.</w:t>
      </w:r>
    </w:p>
    <w:p w14:paraId="5BC49B94" w14:textId="77777777" w:rsidR="00EA00A8" w:rsidRPr="00F25FA2" w:rsidRDefault="00EA00A8" w:rsidP="00EA00A8">
      <w:pPr>
        <w:pStyle w:val="ListParagraph"/>
        <w:numPr>
          <w:ilvl w:val="0"/>
          <w:numId w:val="9"/>
        </w:numPr>
        <w:spacing w:before="120" w:after="120"/>
        <w:rPr>
          <w:sz w:val="20"/>
          <w:szCs w:val="20"/>
          <w:lang w:val="es-CO"/>
        </w:rPr>
      </w:pPr>
      <w:r w:rsidRPr="00F25FA2">
        <w:rPr>
          <w:sz w:val="20"/>
          <w:szCs w:val="20"/>
          <w:lang w:val="es"/>
        </w:rPr>
        <w:t>Ideas para mejorar el acceso a atención médica de alta calidad, información y apoyo para adolescentes y adultos jóvenes.</w:t>
      </w:r>
    </w:p>
    <w:p w14:paraId="44F7B799" w14:textId="69730AA9" w:rsidR="00EA00A8" w:rsidRPr="00F25FA2" w:rsidRDefault="00EA00A8" w:rsidP="00693374">
      <w:pPr>
        <w:pStyle w:val="ListParagraph"/>
        <w:numPr>
          <w:ilvl w:val="0"/>
          <w:numId w:val="9"/>
        </w:numPr>
        <w:spacing w:before="120" w:after="120"/>
        <w:rPr>
          <w:sz w:val="20"/>
          <w:szCs w:val="20"/>
          <w:lang w:val="es-CO"/>
        </w:rPr>
      </w:pPr>
      <w:r w:rsidRPr="00F25FA2">
        <w:rPr>
          <w:sz w:val="20"/>
          <w:szCs w:val="20"/>
          <w:lang w:val="es"/>
        </w:rPr>
        <w:t>Formas en que el DOH puede brindar un mejor apoyo a padres, cuidadores y tutores para promover la salud y el bienestar de sus hijos adolescentes y adultos jóvenes.</w:t>
      </w:r>
    </w:p>
    <w:p w14:paraId="1DFD01AA" w14:textId="1B6358ED" w:rsidR="00693374" w:rsidRPr="00F25FA2" w:rsidRDefault="00693374" w:rsidP="00693374">
      <w:pPr>
        <w:spacing w:before="120" w:after="120"/>
        <w:rPr>
          <w:sz w:val="20"/>
          <w:szCs w:val="20"/>
        </w:rPr>
      </w:pPr>
      <w:r w:rsidRPr="00F25FA2">
        <w:rPr>
          <w:sz w:val="20"/>
          <w:szCs w:val="20"/>
          <w:lang w:val="es"/>
        </w:rPr>
        <w:t>Los temas de interés para el año 2026-2027 de la PCAB coinciden con la programación y las prioridades del programa de Salud de Adolescentes y Adultos Jóvenes. Entre ellos:</w:t>
      </w:r>
    </w:p>
    <w:p w14:paraId="7608DCDE" w14:textId="28DD5F48" w:rsidR="00377CF8" w:rsidRPr="00F25FA2" w:rsidRDefault="6C19EEB2" w:rsidP="00377CF8">
      <w:pPr>
        <w:pStyle w:val="ListParagraph"/>
        <w:numPr>
          <w:ilvl w:val="0"/>
          <w:numId w:val="8"/>
        </w:numPr>
        <w:spacing w:before="120" w:after="120"/>
        <w:rPr>
          <w:sz w:val="20"/>
          <w:szCs w:val="20"/>
          <w:lang w:val="es-CO"/>
        </w:rPr>
      </w:pPr>
      <w:r w:rsidRPr="00F25FA2">
        <w:rPr>
          <w:sz w:val="20"/>
          <w:szCs w:val="20"/>
          <w:lang w:val="es"/>
        </w:rPr>
        <w:t>Acceso a atención médica para jóvenes y controles de salud para adolescentes</w:t>
      </w:r>
    </w:p>
    <w:p w14:paraId="0E359148" w14:textId="446CEAA8" w:rsidR="00693374" w:rsidRPr="00F25FA2" w:rsidRDefault="00693374" w:rsidP="00693374">
      <w:pPr>
        <w:pStyle w:val="ListParagraph"/>
        <w:numPr>
          <w:ilvl w:val="0"/>
          <w:numId w:val="8"/>
        </w:numPr>
        <w:spacing w:before="120" w:after="120"/>
        <w:rPr>
          <w:sz w:val="20"/>
          <w:szCs w:val="20"/>
          <w:lang w:val="es-CO"/>
        </w:rPr>
      </w:pPr>
      <w:r w:rsidRPr="00F25FA2">
        <w:rPr>
          <w:sz w:val="20"/>
          <w:szCs w:val="20"/>
          <w:lang w:val="es"/>
        </w:rPr>
        <w:t>Salud mental y bienestar de los jóvenes</w:t>
      </w:r>
    </w:p>
    <w:p w14:paraId="38132550" w14:textId="37183EF7" w:rsidR="00693374" w:rsidRPr="00F25FA2" w:rsidRDefault="00693374" w:rsidP="00693374">
      <w:pPr>
        <w:pStyle w:val="ListParagraph"/>
        <w:numPr>
          <w:ilvl w:val="0"/>
          <w:numId w:val="8"/>
        </w:numPr>
        <w:spacing w:before="120" w:after="120"/>
        <w:rPr>
          <w:sz w:val="20"/>
          <w:szCs w:val="20"/>
          <w:lang w:val="es-CO"/>
        </w:rPr>
      </w:pPr>
      <w:r w:rsidRPr="00F25FA2">
        <w:rPr>
          <w:sz w:val="20"/>
          <w:szCs w:val="20"/>
          <w:lang w:val="es"/>
        </w:rPr>
        <w:t>Salud sexual y reproductiva de los jóvenes y Teen Health Hub WA</w:t>
      </w:r>
    </w:p>
    <w:p w14:paraId="3B071702" w14:textId="4D38A592" w:rsidR="00693374" w:rsidRPr="00F25FA2" w:rsidRDefault="00693374" w:rsidP="009E0A1E">
      <w:pPr>
        <w:pStyle w:val="ListParagraph"/>
        <w:numPr>
          <w:ilvl w:val="0"/>
          <w:numId w:val="8"/>
        </w:numPr>
        <w:spacing w:before="120" w:after="120"/>
        <w:rPr>
          <w:rStyle w:val="normaltextrun"/>
          <w:sz w:val="20"/>
          <w:szCs w:val="20"/>
          <w:lang w:val="es-CO"/>
        </w:rPr>
      </w:pPr>
      <w:r w:rsidRPr="00F25FA2">
        <w:rPr>
          <w:sz w:val="20"/>
          <w:szCs w:val="20"/>
          <w:lang w:val="es"/>
        </w:rPr>
        <w:t>Confidencialidad y privacidad de los jóvenes</w:t>
      </w:r>
    </w:p>
    <w:p w14:paraId="166619A3" w14:textId="7823C8D8" w:rsidR="00476CDE" w:rsidRPr="00F25FA2" w:rsidRDefault="00456BE7" w:rsidP="00693374">
      <w:pPr>
        <w:spacing w:before="120" w:after="120"/>
        <w:rPr>
          <w:sz w:val="20"/>
          <w:szCs w:val="20"/>
          <w:lang w:val="es-CO"/>
        </w:rPr>
      </w:pPr>
      <w:r w:rsidRPr="00F25FA2">
        <w:rPr>
          <w:rStyle w:val="normaltextrun"/>
          <w:rFonts w:cstheme="minorHAnsi"/>
          <w:sz w:val="20"/>
          <w:szCs w:val="20"/>
          <w:lang w:val="es"/>
        </w:rPr>
        <w:t>Los miembros</w:t>
      </w:r>
      <w:r w:rsidRPr="00F25FA2">
        <w:rPr>
          <w:sz w:val="20"/>
          <w:szCs w:val="20"/>
          <w:lang w:val="es"/>
        </w:rPr>
        <w:t xml:space="preserve"> reciben una tarjeta de regalo electrónica de $50 por cada reunión o actividad a la que asistan, hasta un máximo de $550 por año calendario. </w:t>
      </w:r>
    </w:p>
    <w:p w14:paraId="6FE9E82C" w14:textId="2BCBF806" w:rsidR="00E30415" w:rsidRPr="00F25FA2" w:rsidRDefault="00E30415" w:rsidP="00D17277">
      <w:pPr>
        <w:rPr>
          <w:b/>
          <w:bCs/>
          <w:sz w:val="20"/>
          <w:szCs w:val="20"/>
          <w:lang w:val="es-CO"/>
        </w:rPr>
      </w:pPr>
      <w:r w:rsidRPr="00F25FA2">
        <w:rPr>
          <w:b/>
          <w:bCs/>
          <w:sz w:val="20"/>
          <w:szCs w:val="20"/>
          <w:lang w:val="es"/>
        </w:rPr>
        <w:t xml:space="preserve">¿Quiénes pueden postularse? </w:t>
      </w:r>
    </w:p>
    <w:p w14:paraId="0C10B0A2" w14:textId="0C64569D" w:rsidR="00693374" w:rsidRPr="00F25FA2" w:rsidRDefault="00F02B64" w:rsidP="00693374">
      <w:pPr>
        <w:spacing w:before="120" w:after="120"/>
        <w:rPr>
          <w:rStyle w:val="normaltextrun"/>
          <w:sz w:val="20"/>
          <w:szCs w:val="20"/>
        </w:rPr>
      </w:pPr>
      <w:r w:rsidRPr="00F25FA2">
        <w:rPr>
          <w:rStyle w:val="normaltextrun"/>
          <w:sz w:val="20"/>
          <w:szCs w:val="20"/>
          <w:lang w:val="es"/>
        </w:rPr>
        <w:t>Para postularse, debe ser padre, madre, tutor o cuidador de un joven de entre 11 y 24 años que resida actualmente en el estado de Washington. Además, debe:</w:t>
      </w:r>
    </w:p>
    <w:p w14:paraId="116E2A0A" w14:textId="204BBB22" w:rsidR="00E30415" w:rsidRPr="00F25FA2" w:rsidRDefault="008240DA" w:rsidP="00E30415">
      <w:pPr>
        <w:pStyle w:val="paragraph"/>
        <w:numPr>
          <w:ilvl w:val="0"/>
          <w:numId w:val="5"/>
        </w:numPr>
        <w:spacing w:before="120" w:beforeAutospacing="0" w:after="120" w:afterAutospacing="0" w:line="259" w:lineRule="auto"/>
        <w:rPr>
          <w:rFonts w:ascii="Franklin Gothic Book" w:hAnsi="Franklin Gothic Book"/>
          <w:sz w:val="20"/>
          <w:szCs w:val="20"/>
          <w:lang w:val="es-CO"/>
        </w:rPr>
      </w:pPr>
      <w:r w:rsidRPr="00F25FA2">
        <w:rPr>
          <w:rFonts w:ascii="Franklin Gothic Book" w:hAnsi="Franklin Gothic Book"/>
          <w:sz w:val="20"/>
          <w:szCs w:val="20"/>
          <w:lang w:val="es"/>
        </w:rPr>
        <w:t xml:space="preserve">Tener interés en colaborar y contribuir a programas de salud pública para jóvenes de Washington. </w:t>
      </w:r>
    </w:p>
    <w:p w14:paraId="4A4F7303" w14:textId="1456D1AF" w:rsidR="00E30415" w:rsidRPr="00F25FA2" w:rsidRDefault="003F4B69" w:rsidP="00E30415">
      <w:pPr>
        <w:pStyle w:val="paragraph"/>
        <w:numPr>
          <w:ilvl w:val="0"/>
          <w:numId w:val="5"/>
        </w:numPr>
        <w:spacing w:before="120" w:beforeAutospacing="0" w:after="120" w:afterAutospacing="0" w:line="259" w:lineRule="auto"/>
        <w:rPr>
          <w:rFonts w:ascii="Franklin Gothic Book" w:hAnsi="Franklin Gothic Book"/>
          <w:sz w:val="20"/>
          <w:szCs w:val="20"/>
          <w:lang w:val="es-CO"/>
        </w:rPr>
      </w:pPr>
      <w:r w:rsidRPr="00F25FA2">
        <w:rPr>
          <w:rFonts w:ascii="Franklin Gothic Book" w:hAnsi="Franklin Gothic Book"/>
          <w:sz w:val="20"/>
          <w:szCs w:val="20"/>
          <w:lang w:val="es"/>
        </w:rPr>
        <w:t>Poder participar en la mayoría de las reuniones programadas.</w:t>
      </w:r>
    </w:p>
    <w:p w14:paraId="64FC0877" w14:textId="77777777" w:rsidR="00E30415" w:rsidRPr="00F25FA2" w:rsidRDefault="00E30415" w:rsidP="00E30415">
      <w:pPr>
        <w:pStyle w:val="paragraph"/>
        <w:numPr>
          <w:ilvl w:val="0"/>
          <w:numId w:val="5"/>
        </w:numPr>
        <w:spacing w:before="120" w:beforeAutospacing="0" w:after="120" w:afterAutospacing="0" w:line="259" w:lineRule="auto"/>
        <w:rPr>
          <w:rFonts w:ascii="Franklin Gothic Book" w:hAnsi="Franklin Gothic Book"/>
          <w:sz w:val="20"/>
          <w:szCs w:val="20"/>
          <w:lang w:val="es-CO"/>
        </w:rPr>
      </w:pPr>
      <w:r w:rsidRPr="00F25FA2">
        <w:rPr>
          <w:rFonts w:ascii="Franklin Gothic Book" w:hAnsi="Franklin Gothic Book"/>
          <w:sz w:val="20"/>
          <w:szCs w:val="20"/>
          <w:lang w:val="es"/>
        </w:rPr>
        <w:t>Tener acceso a internet y correo electrónico.</w:t>
      </w:r>
    </w:p>
    <w:p w14:paraId="33DD96EC" w14:textId="587C0F95" w:rsidR="00E30415" w:rsidRPr="00F25FA2" w:rsidRDefault="006E76AF" w:rsidP="00E30415">
      <w:pPr>
        <w:pStyle w:val="paragraph"/>
        <w:numPr>
          <w:ilvl w:val="0"/>
          <w:numId w:val="5"/>
        </w:numPr>
        <w:spacing w:before="120" w:beforeAutospacing="0" w:after="120" w:afterAutospacing="0" w:line="259" w:lineRule="auto"/>
        <w:rPr>
          <w:rFonts w:ascii="Franklin Gothic Book" w:hAnsi="Franklin Gothic Book"/>
          <w:sz w:val="20"/>
          <w:szCs w:val="20"/>
          <w:lang w:val="es-CO"/>
        </w:rPr>
      </w:pPr>
      <w:r w:rsidRPr="00F25FA2">
        <w:rPr>
          <w:rFonts w:ascii="Franklin Gothic Book" w:hAnsi="Franklin Gothic Book"/>
          <w:sz w:val="20"/>
          <w:szCs w:val="20"/>
          <w:lang w:val="es"/>
        </w:rPr>
        <w:t xml:space="preserve">Saber usar Zoom o estar dispuesto a aprender a usarlo.  </w:t>
      </w:r>
    </w:p>
    <w:p w14:paraId="5B39A039" w14:textId="0CA0ABD6" w:rsidR="00E30415" w:rsidRPr="00F25FA2" w:rsidRDefault="00E30415" w:rsidP="00E30415">
      <w:pPr>
        <w:pStyle w:val="paragraph"/>
        <w:spacing w:before="120" w:beforeAutospacing="0" w:after="120" w:afterAutospacing="0" w:line="259" w:lineRule="auto"/>
        <w:rPr>
          <w:rFonts w:ascii="Franklin Gothic Book" w:hAnsi="Franklin Gothic Book" w:cstheme="minorHAnsi"/>
          <w:b/>
          <w:bCs/>
          <w:sz w:val="20"/>
          <w:szCs w:val="20"/>
          <w:lang w:val="es-CO"/>
        </w:rPr>
      </w:pPr>
      <w:r w:rsidRPr="00F25FA2">
        <w:rPr>
          <w:rStyle w:val="normaltextrun"/>
          <w:rFonts w:ascii="Franklin Gothic Book" w:hAnsi="Franklin Gothic Book" w:cstheme="minorHAnsi"/>
          <w:b/>
          <w:bCs/>
          <w:sz w:val="20"/>
          <w:szCs w:val="20"/>
          <w:lang w:val="es"/>
        </w:rPr>
        <w:t xml:space="preserve">Daremos prioridad a los candidatos cuyas familias se vean más afectadas por las desigualdades en la atención médica en nuestro estado. Le animamos especialmente a postularse si su familia tiene experiencia de vida con:  </w:t>
      </w:r>
      <w:r w:rsidRPr="00F25FA2">
        <w:rPr>
          <w:rStyle w:val="eop"/>
          <w:rFonts w:ascii="Franklin Gothic Book" w:eastAsiaTheme="majorEastAsia" w:hAnsi="Franklin Gothic Book" w:cstheme="minorHAnsi"/>
          <w:b/>
          <w:bCs/>
          <w:sz w:val="20"/>
          <w:szCs w:val="20"/>
          <w:lang w:val="es"/>
        </w:rPr>
        <w:t> </w:t>
      </w:r>
    </w:p>
    <w:p w14:paraId="4CC49E8C" w14:textId="77777777" w:rsidR="00E30415" w:rsidRPr="00F25FA2" w:rsidRDefault="00E30415" w:rsidP="00E30415">
      <w:pPr>
        <w:pStyle w:val="paragraph"/>
        <w:numPr>
          <w:ilvl w:val="0"/>
          <w:numId w:val="2"/>
        </w:numPr>
        <w:spacing w:before="120" w:beforeAutospacing="0" w:after="120" w:afterAutospacing="0" w:line="259" w:lineRule="auto"/>
        <w:rPr>
          <w:rFonts w:ascii="Franklin Gothic Book" w:hAnsi="Franklin Gothic Book"/>
          <w:sz w:val="20"/>
          <w:szCs w:val="20"/>
          <w:lang w:val="es-CO"/>
        </w:rPr>
      </w:pPr>
      <w:r w:rsidRPr="00F25FA2">
        <w:rPr>
          <w:rStyle w:val="normaltextrun"/>
          <w:rFonts w:ascii="Franklin Gothic Book" w:hAnsi="Franklin Gothic Book" w:cstheme="minorHAnsi"/>
          <w:sz w:val="20"/>
          <w:szCs w:val="20"/>
          <w:lang w:val="es"/>
        </w:rPr>
        <w:t>Dificultades para acceder o recibir atención médica.</w:t>
      </w:r>
      <w:r w:rsidRPr="00F25FA2">
        <w:rPr>
          <w:rStyle w:val="eop"/>
          <w:rFonts w:ascii="Franklin Gothic Book" w:eastAsiaTheme="majorEastAsia" w:hAnsi="Franklin Gothic Book" w:cstheme="minorHAnsi"/>
          <w:sz w:val="20"/>
          <w:szCs w:val="20"/>
          <w:lang w:val="es"/>
        </w:rPr>
        <w:t> </w:t>
      </w:r>
    </w:p>
    <w:p w14:paraId="2E0333A8" w14:textId="475CF9EA" w:rsidR="00E30415" w:rsidRPr="00F25FA2" w:rsidRDefault="00BA7353" w:rsidP="00E30415">
      <w:pPr>
        <w:pStyle w:val="paragraph"/>
        <w:numPr>
          <w:ilvl w:val="0"/>
          <w:numId w:val="2"/>
        </w:numPr>
        <w:spacing w:before="120" w:beforeAutospacing="0" w:after="120" w:afterAutospacing="0" w:line="259" w:lineRule="auto"/>
        <w:rPr>
          <w:rFonts w:ascii="Franklin Gothic Book" w:hAnsi="Franklin Gothic Book"/>
          <w:sz w:val="20"/>
          <w:szCs w:val="20"/>
        </w:rPr>
      </w:pPr>
      <w:r w:rsidRPr="00F25FA2">
        <w:rPr>
          <w:rStyle w:val="normaltextrun"/>
          <w:rFonts w:ascii="Franklin Gothic Book" w:hAnsi="Franklin Gothic Book" w:cstheme="minorHAnsi"/>
          <w:sz w:val="20"/>
          <w:szCs w:val="20"/>
          <w:lang w:val="es"/>
        </w:rPr>
        <w:t>Discapacidades visibles o invisibles.</w:t>
      </w:r>
      <w:r w:rsidRPr="00F25FA2">
        <w:rPr>
          <w:rStyle w:val="eop"/>
          <w:rFonts w:ascii="Franklin Gothic Book" w:eastAsiaTheme="majorEastAsia" w:hAnsi="Franklin Gothic Book" w:cstheme="minorHAnsi"/>
          <w:sz w:val="20"/>
          <w:szCs w:val="20"/>
          <w:lang w:val="es"/>
        </w:rPr>
        <w:t> </w:t>
      </w:r>
    </w:p>
    <w:p w14:paraId="4BE182DB" w14:textId="0A46AB77" w:rsidR="00E30415" w:rsidRPr="00F25FA2" w:rsidRDefault="00E30415" w:rsidP="00E30415">
      <w:pPr>
        <w:pStyle w:val="paragraph"/>
        <w:numPr>
          <w:ilvl w:val="0"/>
          <w:numId w:val="2"/>
        </w:numPr>
        <w:spacing w:before="120" w:beforeAutospacing="0" w:after="120" w:afterAutospacing="0" w:line="259" w:lineRule="auto"/>
        <w:rPr>
          <w:rFonts w:ascii="Franklin Gothic Book" w:hAnsi="Franklin Gothic Book"/>
          <w:sz w:val="20"/>
          <w:szCs w:val="20"/>
          <w:lang w:val="es-CO"/>
        </w:rPr>
      </w:pPr>
      <w:r w:rsidRPr="00F25FA2">
        <w:rPr>
          <w:rStyle w:val="normaltextrun"/>
          <w:rFonts w:ascii="Franklin Gothic Book" w:hAnsi="Franklin Gothic Book" w:cstheme="minorHAnsi"/>
          <w:sz w:val="20"/>
          <w:szCs w:val="20"/>
          <w:lang w:val="es"/>
        </w:rPr>
        <w:t>Sistemas gubernamentales, como justicia juvenil, servicios de protección de menores o cuidado de crianza.</w:t>
      </w:r>
      <w:r w:rsidRPr="00F25FA2">
        <w:rPr>
          <w:rStyle w:val="eop"/>
          <w:rFonts w:ascii="Franklin Gothic Book" w:eastAsiaTheme="majorEastAsia" w:hAnsi="Franklin Gothic Book" w:cstheme="minorHAnsi"/>
          <w:sz w:val="20"/>
          <w:szCs w:val="20"/>
          <w:lang w:val="es"/>
        </w:rPr>
        <w:t> </w:t>
      </w:r>
    </w:p>
    <w:p w14:paraId="2565E8B2" w14:textId="77777777" w:rsidR="00E30415" w:rsidRPr="00F25FA2" w:rsidRDefault="00E30415" w:rsidP="00E30415">
      <w:pPr>
        <w:pStyle w:val="paragraph"/>
        <w:numPr>
          <w:ilvl w:val="0"/>
          <w:numId w:val="2"/>
        </w:numPr>
        <w:spacing w:before="120" w:beforeAutospacing="0" w:after="120" w:afterAutospacing="0" w:line="259" w:lineRule="auto"/>
        <w:rPr>
          <w:rFonts w:ascii="Franklin Gothic Book" w:hAnsi="Franklin Gothic Book"/>
          <w:sz w:val="20"/>
          <w:szCs w:val="20"/>
          <w:lang w:val="es-CO"/>
        </w:rPr>
      </w:pPr>
      <w:r w:rsidRPr="00F25FA2">
        <w:rPr>
          <w:rStyle w:val="normaltextrun"/>
          <w:rFonts w:ascii="Franklin Gothic Book" w:hAnsi="Franklin Gothic Book" w:cstheme="minorHAnsi"/>
          <w:sz w:val="20"/>
          <w:szCs w:val="20"/>
          <w:lang w:val="es"/>
        </w:rPr>
        <w:lastRenderedPageBreak/>
        <w:t>Problemas de salud mental y conductual, y su tratamiento.</w:t>
      </w:r>
      <w:r w:rsidRPr="00F25FA2">
        <w:rPr>
          <w:rStyle w:val="eop"/>
          <w:rFonts w:ascii="Franklin Gothic Book" w:eastAsiaTheme="majorEastAsia" w:hAnsi="Franklin Gothic Book" w:cstheme="minorHAnsi"/>
          <w:sz w:val="20"/>
          <w:szCs w:val="20"/>
          <w:lang w:val="es"/>
        </w:rPr>
        <w:t> </w:t>
      </w:r>
    </w:p>
    <w:p w14:paraId="519CC609" w14:textId="0AECDEFA" w:rsidR="00E30415" w:rsidRPr="00F25FA2" w:rsidRDefault="00E30415" w:rsidP="00E30415">
      <w:pPr>
        <w:pStyle w:val="paragraph"/>
        <w:numPr>
          <w:ilvl w:val="0"/>
          <w:numId w:val="2"/>
        </w:numPr>
        <w:spacing w:before="120" w:beforeAutospacing="0" w:after="120" w:afterAutospacing="0" w:line="259" w:lineRule="auto"/>
        <w:rPr>
          <w:rFonts w:ascii="Franklin Gothic Book" w:hAnsi="Franklin Gothic Book"/>
          <w:sz w:val="20"/>
          <w:szCs w:val="20"/>
          <w:lang w:val="es-CO"/>
        </w:rPr>
      </w:pPr>
      <w:r w:rsidRPr="00F25FA2">
        <w:rPr>
          <w:rStyle w:val="normaltextrun"/>
          <w:rFonts w:ascii="Franklin Gothic Book" w:hAnsi="Franklin Gothic Book" w:cstheme="minorHAnsi"/>
          <w:sz w:val="20"/>
          <w:szCs w:val="20"/>
          <w:lang w:val="es"/>
        </w:rPr>
        <w:t>Problemas de salud o tratamientos de larga duración.</w:t>
      </w:r>
    </w:p>
    <w:p w14:paraId="06662B27" w14:textId="6E924496" w:rsidR="00E30415" w:rsidRPr="00F25FA2" w:rsidRDefault="00E7099C" w:rsidP="00E30415">
      <w:pPr>
        <w:pStyle w:val="paragraph"/>
        <w:numPr>
          <w:ilvl w:val="0"/>
          <w:numId w:val="2"/>
        </w:numPr>
        <w:spacing w:before="120" w:beforeAutospacing="0" w:after="120" w:afterAutospacing="0" w:line="259" w:lineRule="auto"/>
        <w:rPr>
          <w:rFonts w:ascii="Franklin Gothic Book" w:hAnsi="Franklin Gothic Book"/>
          <w:sz w:val="20"/>
          <w:szCs w:val="20"/>
          <w:lang w:val="es-CO"/>
        </w:rPr>
      </w:pPr>
      <w:r w:rsidRPr="00F25FA2">
        <w:rPr>
          <w:rStyle w:val="normaltextrun"/>
          <w:rFonts w:ascii="Franklin Gothic Book" w:hAnsi="Franklin Gothic Book" w:cstheme="minorHAnsi"/>
          <w:sz w:val="20"/>
          <w:szCs w:val="20"/>
          <w:lang w:val="es"/>
        </w:rPr>
        <w:t xml:space="preserve">Barreras o discriminación relacionadas con la raza, etnicidad, ingresos, género, orientación sexual y otras identidades. </w:t>
      </w:r>
    </w:p>
    <w:p w14:paraId="18922F84" w14:textId="77777777" w:rsidR="00E30415" w:rsidRPr="00F25FA2" w:rsidRDefault="00E30415" w:rsidP="00E30415">
      <w:pPr>
        <w:pStyle w:val="paragraph"/>
        <w:numPr>
          <w:ilvl w:val="0"/>
          <w:numId w:val="2"/>
        </w:numPr>
        <w:spacing w:before="120" w:beforeAutospacing="0" w:after="120" w:afterAutospacing="0" w:line="259" w:lineRule="auto"/>
        <w:rPr>
          <w:rStyle w:val="eop"/>
          <w:rFonts w:ascii="Franklin Gothic Book" w:eastAsiaTheme="majorEastAsia" w:hAnsi="Franklin Gothic Book" w:cstheme="minorHAnsi"/>
          <w:color w:val="000000" w:themeColor="text1"/>
          <w:sz w:val="20"/>
          <w:szCs w:val="20"/>
          <w:lang w:val="es-CO"/>
        </w:rPr>
      </w:pPr>
      <w:r w:rsidRPr="00F25FA2">
        <w:rPr>
          <w:rStyle w:val="normaltextrun"/>
          <w:rFonts w:ascii="Franklin Gothic Book" w:hAnsi="Franklin Gothic Book" w:cstheme="minorHAnsi"/>
          <w:sz w:val="20"/>
          <w:szCs w:val="20"/>
          <w:lang w:val="es"/>
        </w:rPr>
        <w:t>Falta de vivienda o vivienda inestable.</w:t>
      </w:r>
      <w:r w:rsidRPr="00F25FA2">
        <w:rPr>
          <w:rStyle w:val="eop"/>
          <w:rFonts w:ascii="Franklin Gothic Book" w:eastAsiaTheme="majorEastAsia" w:hAnsi="Franklin Gothic Book" w:cstheme="minorHAnsi"/>
          <w:sz w:val="20"/>
          <w:szCs w:val="20"/>
          <w:lang w:val="es"/>
        </w:rPr>
        <w:t> </w:t>
      </w:r>
    </w:p>
    <w:p w14:paraId="3B35A535" w14:textId="46DF91C1" w:rsidR="00E30415" w:rsidRPr="00F25FA2" w:rsidRDefault="00E30415" w:rsidP="00D17277">
      <w:pPr>
        <w:rPr>
          <w:b/>
          <w:bCs/>
          <w:sz w:val="20"/>
          <w:szCs w:val="20"/>
          <w:lang w:val="es-CO"/>
        </w:rPr>
      </w:pPr>
      <w:r w:rsidRPr="00F25FA2">
        <w:rPr>
          <w:rStyle w:val="normaltextrun"/>
          <w:rFonts w:cstheme="minorHAnsi"/>
          <w:b/>
          <w:bCs/>
          <w:sz w:val="20"/>
          <w:szCs w:val="20"/>
          <w:lang w:val="es"/>
        </w:rPr>
        <w:t>¿Qué se espera de los miembros de la PCAB?</w:t>
      </w:r>
    </w:p>
    <w:p w14:paraId="140FBC52" w14:textId="45CCAC34" w:rsidR="00E30415" w:rsidRPr="00F25FA2" w:rsidRDefault="000959A6" w:rsidP="00E30415">
      <w:pPr>
        <w:pStyle w:val="paragraph"/>
        <w:spacing w:before="120" w:beforeAutospacing="0" w:after="120" w:afterAutospacing="0" w:line="259" w:lineRule="auto"/>
        <w:rPr>
          <w:rFonts w:ascii="Franklin Gothic Book" w:hAnsi="Franklin Gothic Book"/>
          <w:sz w:val="20"/>
          <w:szCs w:val="20"/>
        </w:rPr>
      </w:pPr>
      <w:r w:rsidRPr="00F25FA2">
        <w:rPr>
          <w:rStyle w:val="normaltextrun"/>
          <w:rFonts w:ascii="Franklin Gothic Book" w:hAnsi="Franklin Gothic Book" w:cstheme="minorHAnsi"/>
          <w:sz w:val="20"/>
          <w:szCs w:val="20"/>
          <w:lang w:val="es"/>
        </w:rPr>
        <w:t xml:space="preserve">Si es seleccionado, deberá:  </w:t>
      </w:r>
    </w:p>
    <w:p w14:paraId="4DFD66CD" w14:textId="57F721DA" w:rsidR="00900197" w:rsidRPr="00F25FA2" w:rsidRDefault="000959A6" w:rsidP="00E30415">
      <w:pPr>
        <w:pStyle w:val="paragraph"/>
        <w:numPr>
          <w:ilvl w:val="0"/>
          <w:numId w:val="3"/>
        </w:numPr>
        <w:spacing w:before="120" w:beforeAutospacing="0" w:after="120" w:afterAutospacing="0" w:line="259" w:lineRule="auto"/>
        <w:rPr>
          <w:rStyle w:val="normaltextrun"/>
          <w:rFonts w:ascii="Franklin Gothic Book" w:eastAsiaTheme="majorEastAsia" w:hAnsi="Franklin Gothic Book"/>
          <w:sz w:val="20"/>
          <w:szCs w:val="20"/>
          <w:lang w:val="es-CO"/>
        </w:rPr>
      </w:pPr>
      <w:r w:rsidRPr="00F25FA2">
        <w:rPr>
          <w:rStyle w:val="normaltextrun"/>
          <w:rFonts w:ascii="Franklin Gothic Book" w:eastAsiaTheme="majorEastAsia" w:hAnsi="Franklin Gothic Book"/>
          <w:sz w:val="20"/>
          <w:szCs w:val="20"/>
          <w:lang w:val="es"/>
        </w:rPr>
        <w:t>Reunirse con el personal del DOH dentro de las dos semanas posteriores a su selección.</w:t>
      </w:r>
    </w:p>
    <w:p w14:paraId="3AB85601" w14:textId="50964323" w:rsidR="00E30415" w:rsidRPr="00F25FA2" w:rsidRDefault="00EB0477" w:rsidP="00E30415">
      <w:pPr>
        <w:pStyle w:val="paragraph"/>
        <w:numPr>
          <w:ilvl w:val="0"/>
          <w:numId w:val="3"/>
        </w:numPr>
        <w:spacing w:before="120" w:beforeAutospacing="0" w:after="120" w:afterAutospacing="0" w:line="259" w:lineRule="auto"/>
        <w:rPr>
          <w:rStyle w:val="eop"/>
          <w:rFonts w:ascii="Franklin Gothic Book" w:eastAsiaTheme="majorEastAsia" w:hAnsi="Franklin Gothic Book"/>
          <w:sz w:val="20"/>
          <w:szCs w:val="20"/>
          <w:lang w:val="es-CO"/>
        </w:rPr>
      </w:pPr>
      <w:r w:rsidRPr="00F25FA2">
        <w:rPr>
          <w:rStyle w:val="normaltextrun"/>
          <w:rFonts w:ascii="Franklin Gothic Book" w:hAnsi="Franklin Gothic Book" w:cstheme="minorHAnsi"/>
          <w:sz w:val="20"/>
          <w:szCs w:val="20"/>
          <w:lang w:val="es"/>
        </w:rPr>
        <w:t>Asistir a la mayoría de las reuniones.</w:t>
      </w:r>
    </w:p>
    <w:p w14:paraId="38BD0C66" w14:textId="2F9A72DA" w:rsidR="00E30415" w:rsidRPr="00F25FA2" w:rsidRDefault="00E30415" w:rsidP="00E30415">
      <w:pPr>
        <w:pStyle w:val="paragraph"/>
        <w:numPr>
          <w:ilvl w:val="0"/>
          <w:numId w:val="3"/>
        </w:numPr>
        <w:spacing w:before="120" w:beforeAutospacing="0" w:after="120" w:afterAutospacing="0" w:line="259" w:lineRule="auto"/>
        <w:rPr>
          <w:rFonts w:ascii="Franklin Gothic Book" w:hAnsi="Franklin Gothic Book"/>
          <w:sz w:val="20"/>
          <w:szCs w:val="20"/>
          <w:lang w:val="es-CO"/>
        </w:rPr>
      </w:pPr>
      <w:r w:rsidRPr="00F25FA2">
        <w:rPr>
          <w:rStyle w:val="normaltextrun"/>
          <w:rFonts w:ascii="Franklin Gothic Book" w:hAnsi="Franklin Gothic Book" w:cstheme="minorHAnsi"/>
          <w:sz w:val="20"/>
          <w:szCs w:val="20"/>
          <w:lang w:val="es"/>
        </w:rPr>
        <w:t>Tener disposición para debatir los temas propuestos por el personal del DOH y los facilitadores de las reuniones.</w:t>
      </w:r>
      <w:r w:rsidRPr="00F25FA2">
        <w:rPr>
          <w:rStyle w:val="eop"/>
          <w:rFonts w:ascii="Franklin Gothic Book" w:eastAsiaTheme="majorEastAsia" w:hAnsi="Franklin Gothic Book" w:cstheme="minorHAnsi"/>
          <w:sz w:val="20"/>
          <w:szCs w:val="20"/>
          <w:lang w:val="es"/>
        </w:rPr>
        <w:t> </w:t>
      </w:r>
    </w:p>
    <w:p w14:paraId="33E6270E" w14:textId="56A03BD5" w:rsidR="00E30415" w:rsidRPr="00F25FA2" w:rsidRDefault="00E30415" w:rsidP="00BF1D15">
      <w:pPr>
        <w:pStyle w:val="paragraph"/>
        <w:numPr>
          <w:ilvl w:val="0"/>
          <w:numId w:val="3"/>
        </w:numPr>
        <w:spacing w:before="120" w:beforeAutospacing="0" w:after="120" w:afterAutospacing="0" w:line="259" w:lineRule="auto"/>
        <w:rPr>
          <w:rFonts w:ascii="Franklin Gothic Book" w:hAnsi="Franklin Gothic Book"/>
          <w:sz w:val="20"/>
          <w:szCs w:val="20"/>
          <w:lang w:val="es-CO"/>
        </w:rPr>
      </w:pPr>
      <w:r w:rsidRPr="00F25FA2">
        <w:rPr>
          <w:rStyle w:val="normaltextrun"/>
          <w:rFonts w:ascii="Franklin Gothic Book" w:hAnsi="Franklin Gothic Book" w:cstheme="minorHAnsi"/>
          <w:sz w:val="20"/>
          <w:szCs w:val="20"/>
          <w:lang w:val="es"/>
        </w:rPr>
        <w:t>Compartir ideas, consejos y recomendaciones sobre estrategias, programas de salud pública, y apoyo y acceso a la atención médica para jóvenes en Washington.</w:t>
      </w:r>
      <w:r w:rsidRPr="00F25FA2">
        <w:rPr>
          <w:rStyle w:val="eop"/>
          <w:rFonts w:ascii="Franklin Gothic Book" w:eastAsiaTheme="majorEastAsia" w:hAnsi="Franklin Gothic Book" w:cstheme="minorHAnsi"/>
          <w:sz w:val="20"/>
          <w:szCs w:val="20"/>
          <w:lang w:val="es"/>
        </w:rPr>
        <w:t> </w:t>
      </w:r>
    </w:p>
    <w:p w14:paraId="5F268BA0" w14:textId="386340E1" w:rsidR="001C2F82" w:rsidRPr="00F25FA2" w:rsidRDefault="000C43D5" w:rsidP="001C2F82">
      <w:pPr>
        <w:pStyle w:val="paragraph"/>
        <w:numPr>
          <w:ilvl w:val="0"/>
          <w:numId w:val="3"/>
        </w:numPr>
        <w:spacing w:before="120" w:beforeAutospacing="0" w:after="120" w:afterAutospacing="0" w:line="259" w:lineRule="auto"/>
        <w:rPr>
          <w:rFonts w:ascii="Franklin Gothic Book" w:hAnsi="Franklin Gothic Book"/>
          <w:sz w:val="20"/>
          <w:szCs w:val="20"/>
          <w:lang w:val="es-CO"/>
        </w:rPr>
      </w:pPr>
      <w:r w:rsidRPr="00F25FA2">
        <w:rPr>
          <w:rStyle w:val="normaltextrun"/>
          <w:rFonts w:ascii="Franklin Gothic Book" w:hAnsi="Franklin Gothic Book" w:cstheme="minorHAnsi"/>
          <w:sz w:val="20"/>
          <w:szCs w:val="20"/>
          <w:lang w:val="es"/>
        </w:rPr>
        <w:t>Abordar el trabajo con una mentalidad centrada en la equidad y la comunidad, priorizando</w:t>
      </w:r>
      <w:r w:rsidRPr="00F25FA2">
        <w:rPr>
          <w:rStyle w:val="eop"/>
          <w:rFonts w:ascii="Franklin Gothic Book" w:eastAsiaTheme="majorEastAsia" w:hAnsi="Franklin Gothic Book" w:cstheme="minorHAnsi"/>
          <w:sz w:val="20"/>
          <w:szCs w:val="20"/>
          <w:lang w:val="es"/>
        </w:rPr>
        <w:t xml:space="preserve"> la justicia en función de las necesidades y el acceso de las personas.</w:t>
      </w:r>
    </w:p>
    <w:p w14:paraId="1F750A25" w14:textId="2DC72EB6" w:rsidR="00E30415" w:rsidRPr="00F25FA2" w:rsidRDefault="00E30415" w:rsidP="00E30415">
      <w:pPr>
        <w:pStyle w:val="paragraph"/>
        <w:numPr>
          <w:ilvl w:val="0"/>
          <w:numId w:val="3"/>
        </w:numPr>
        <w:spacing w:before="120" w:beforeAutospacing="0" w:after="120" w:afterAutospacing="0" w:line="259" w:lineRule="auto"/>
        <w:rPr>
          <w:rFonts w:ascii="Franklin Gothic Book" w:hAnsi="Franklin Gothic Book"/>
          <w:sz w:val="20"/>
          <w:szCs w:val="20"/>
          <w:lang w:val="es-CO"/>
        </w:rPr>
      </w:pPr>
      <w:r w:rsidRPr="00F25FA2">
        <w:rPr>
          <w:rStyle w:val="normaltextrun"/>
          <w:rFonts w:ascii="Franklin Gothic Book" w:hAnsi="Franklin Gothic Book" w:cstheme="minorHAnsi"/>
          <w:sz w:val="20"/>
          <w:szCs w:val="20"/>
          <w:lang w:val="es"/>
        </w:rPr>
        <w:t xml:space="preserve">Ayudarnos a crear un espacio seguro, abierto e inclusivo que acoja las perspectivas de personas </w:t>
      </w:r>
      <w:r w:rsidRPr="00F25FA2">
        <w:rPr>
          <w:rStyle w:val="eop"/>
          <w:rFonts w:ascii="Franklin Gothic Book" w:eastAsiaTheme="majorEastAsia" w:hAnsi="Franklin Gothic Book" w:cstheme="minorHAnsi"/>
          <w:sz w:val="20"/>
          <w:szCs w:val="20"/>
          <w:lang w:val="es"/>
        </w:rPr>
        <w:t>con diferentes orígenes, identidades y experiencias de vida.</w:t>
      </w:r>
    </w:p>
    <w:p w14:paraId="681300E9" w14:textId="34CF68D1" w:rsidR="00E30415" w:rsidRPr="00F25FA2" w:rsidRDefault="00E03751" w:rsidP="00E30415">
      <w:pPr>
        <w:pStyle w:val="paragraph"/>
        <w:numPr>
          <w:ilvl w:val="0"/>
          <w:numId w:val="3"/>
        </w:numPr>
        <w:spacing w:before="120" w:beforeAutospacing="0" w:after="120" w:afterAutospacing="0" w:line="259" w:lineRule="auto"/>
        <w:rPr>
          <w:rFonts w:ascii="Franklin Gothic Book" w:hAnsi="Franklin Gothic Book"/>
          <w:sz w:val="20"/>
          <w:szCs w:val="20"/>
          <w:lang w:val="es-CO"/>
        </w:rPr>
      </w:pPr>
      <w:r w:rsidRPr="00F25FA2">
        <w:rPr>
          <w:rStyle w:val="normaltextrun"/>
          <w:rFonts w:ascii="Franklin Gothic Book" w:hAnsi="Franklin Gothic Book" w:cstheme="minorHAnsi"/>
          <w:sz w:val="20"/>
          <w:szCs w:val="20"/>
          <w:lang w:val="es"/>
        </w:rPr>
        <w:t xml:space="preserve">Mantener el respeto y la confidencialidad de lo que los miembros compartan durante las reuniones. </w:t>
      </w:r>
    </w:p>
    <w:p w14:paraId="3C16D1D2" w14:textId="57E99214" w:rsidR="00E30415" w:rsidRPr="00F25FA2" w:rsidRDefault="00E30415" w:rsidP="00E30415">
      <w:pPr>
        <w:pStyle w:val="paragraph"/>
        <w:numPr>
          <w:ilvl w:val="0"/>
          <w:numId w:val="3"/>
        </w:numPr>
        <w:spacing w:before="120" w:beforeAutospacing="0" w:after="120" w:afterAutospacing="0" w:line="259" w:lineRule="auto"/>
        <w:rPr>
          <w:rStyle w:val="eop"/>
          <w:rFonts w:ascii="Franklin Gothic Book" w:hAnsi="Franklin Gothic Book"/>
          <w:sz w:val="20"/>
          <w:szCs w:val="20"/>
          <w:lang w:val="es-CO"/>
        </w:rPr>
      </w:pPr>
      <w:r w:rsidRPr="00F25FA2">
        <w:rPr>
          <w:rStyle w:val="normaltextrun"/>
          <w:rFonts w:ascii="Franklin Gothic Book" w:hAnsi="Franklin Gothic Book" w:cstheme="minorHAnsi"/>
          <w:sz w:val="20"/>
          <w:szCs w:val="20"/>
          <w:lang w:val="es"/>
        </w:rPr>
        <w:t>Informarnos si ya no puede participar o si enfrenta obstáculos o problemas.</w:t>
      </w:r>
      <w:r w:rsidRPr="00F25FA2">
        <w:rPr>
          <w:rStyle w:val="eop"/>
          <w:rFonts w:ascii="Franklin Gothic Book" w:eastAsiaTheme="majorEastAsia" w:hAnsi="Franklin Gothic Book" w:cstheme="minorHAnsi"/>
          <w:sz w:val="20"/>
          <w:szCs w:val="20"/>
          <w:lang w:val="es"/>
        </w:rPr>
        <w:t> </w:t>
      </w:r>
    </w:p>
    <w:p w14:paraId="26D4C15D" w14:textId="3695DFF5" w:rsidR="004F7DBB" w:rsidRPr="00F25FA2" w:rsidRDefault="00935C29" w:rsidP="008124B7">
      <w:pPr>
        <w:pStyle w:val="paragraph"/>
        <w:spacing w:before="120" w:beforeAutospacing="0" w:after="120" w:afterAutospacing="0" w:line="259" w:lineRule="auto"/>
        <w:rPr>
          <w:rFonts w:ascii="Franklin Gothic Book" w:hAnsi="Franklin Gothic Book"/>
          <w:sz w:val="20"/>
          <w:szCs w:val="20"/>
          <w:lang w:val="es-CO"/>
        </w:rPr>
      </w:pPr>
      <w:r w:rsidRPr="00F25FA2">
        <w:rPr>
          <w:rStyle w:val="eop"/>
          <w:rFonts w:ascii="Franklin Gothic Book" w:eastAsiaTheme="majorEastAsia" w:hAnsi="Franklin Gothic Book" w:cstheme="minorHAnsi"/>
          <w:b/>
          <w:bCs/>
          <w:sz w:val="20"/>
          <w:szCs w:val="20"/>
          <w:lang w:val="es"/>
        </w:rPr>
        <w:t>Importante:</w:t>
      </w:r>
      <w:r w:rsidRPr="00F25FA2">
        <w:rPr>
          <w:rStyle w:val="eop"/>
          <w:rFonts w:ascii="Franklin Gothic Book" w:eastAsiaTheme="majorEastAsia" w:hAnsi="Franklin Gothic Book" w:cstheme="minorHAnsi"/>
          <w:sz w:val="20"/>
          <w:szCs w:val="20"/>
          <w:lang w:val="es"/>
        </w:rPr>
        <w:t xml:space="preserve"> los miembros que desvíen las conversaciones, inciten al acoso o tengan otros comportamientos inapropiados serán expulsados del grupo.</w:t>
      </w:r>
    </w:p>
    <w:p w14:paraId="527C43B3" w14:textId="77777777" w:rsidR="00E30415" w:rsidRPr="00F25FA2" w:rsidRDefault="00E30415" w:rsidP="00D17277">
      <w:pPr>
        <w:rPr>
          <w:b/>
          <w:bCs/>
          <w:sz w:val="20"/>
          <w:szCs w:val="20"/>
          <w:lang w:val="es-CO"/>
        </w:rPr>
      </w:pPr>
      <w:r w:rsidRPr="00F25FA2">
        <w:rPr>
          <w:b/>
          <w:bCs/>
          <w:sz w:val="20"/>
          <w:szCs w:val="20"/>
          <w:lang w:val="es"/>
        </w:rPr>
        <w:t>¿Cómo es el proceso de selección?</w:t>
      </w:r>
    </w:p>
    <w:p w14:paraId="5963B61D" w14:textId="3AC66CAA" w:rsidR="00E30415" w:rsidRPr="00F25FA2" w:rsidRDefault="002B25C8" w:rsidP="008124B7">
      <w:pPr>
        <w:pStyle w:val="paragraph"/>
        <w:spacing w:before="120" w:beforeAutospacing="0" w:after="120" w:afterAutospacing="0" w:line="259" w:lineRule="auto"/>
        <w:rPr>
          <w:rStyle w:val="normaltextrun"/>
          <w:rFonts w:ascii="Franklin Gothic Book" w:eastAsia="Franklin Gothic Book" w:hAnsi="Franklin Gothic Book" w:cstheme="minorHAnsi"/>
          <w:sz w:val="20"/>
          <w:szCs w:val="20"/>
          <w:lang w:val="es-CO"/>
        </w:rPr>
      </w:pPr>
      <w:r w:rsidRPr="00F25FA2">
        <w:rPr>
          <w:rStyle w:val="normaltextrun"/>
          <w:rFonts w:ascii="Franklin Gothic Book" w:hAnsi="Franklin Gothic Book" w:cstheme="minorHAnsi"/>
          <w:sz w:val="20"/>
          <w:szCs w:val="20"/>
          <w:lang w:val="es"/>
        </w:rPr>
        <w:t>A fin de ser considerado, debe cumplir todos los requisitos de elegibilidad y estar de acuerdo con lo que se espera de los miembros.</w:t>
      </w:r>
    </w:p>
    <w:p w14:paraId="161D7127" w14:textId="4F7A0EEE" w:rsidR="00E30415" w:rsidRPr="00F25FA2" w:rsidRDefault="00BA7353" w:rsidP="008124B7">
      <w:pPr>
        <w:pStyle w:val="paragraph"/>
        <w:spacing w:before="120" w:beforeAutospacing="0" w:after="120" w:afterAutospacing="0" w:line="259" w:lineRule="auto"/>
        <w:rPr>
          <w:rStyle w:val="normaltextrun"/>
          <w:rFonts w:ascii="Franklin Gothic Book" w:hAnsi="Franklin Gothic Book" w:cstheme="minorHAnsi"/>
          <w:sz w:val="20"/>
          <w:szCs w:val="20"/>
        </w:rPr>
      </w:pPr>
      <w:bookmarkStart w:id="0" w:name="_Hlk124839374"/>
      <w:r w:rsidRPr="00F25FA2">
        <w:rPr>
          <w:rStyle w:val="normaltextrun"/>
          <w:rFonts w:ascii="Franklin Gothic Book" w:hAnsi="Franklin Gothic Book" w:cstheme="minorHAnsi"/>
          <w:sz w:val="20"/>
          <w:szCs w:val="20"/>
          <w:lang w:val="es"/>
        </w:rPr>
        <w:t>El personal de AYAH (por su sigla en inglés, Salud de Adolescentes y Adultos Jóvenes) revisará todas las postulaciones y seleccionará hasta 15 miembros. Al revisar las postulaciones, buscaremos candidatos que demuestren:</w:t>
      </w:r>
    </w:p>
    <w:p w14:paraId="028A93DA" w14:textId="253EC4DA" w:rsidR="00E30415" w:rsidRPr="00F25FA2" w:rsidRDefault="00E30415" w:rsidP="008124B7">
      <w:pPr>
        <w:pStyle w:val="paragraph"/>
        <w:numPr>
          <w:ilvl w:val="0"/>
          <w:numId w:val="4"/>
        </w:numPr>
        <w:spacing w:before="120" w:beforeAutospacing="0" w:after="120" w:afterAutospacing="0" w:line="259" w:lineRule="auto"/>
        <w:rPr>
          <w:rStyle w:val="normaltextrun"/>
          <w:rFonts w:ascii="Franklin Gothic Book" w:hAnsi="Franklin Gothic Book" w:cstheme="minorHAnsi"/>
          <w:sz w:val="20"/>
          <w:szCs w:val="20"/>
          <w:lang w:val="es-CO"/>
        </w:rPr>
      </w:pPr>
      <w:r w:rsidRPr="00F25FA2">
        <w:rPr>
          <w:rStyle w:val="normaltextrun"/>
          <w:rFonts w:ascii="Franklin Gothic Book" w:hAnsi="Franklin Gothic Book" w:cstheme="minorHAnsi"/>
          <w:sz w:val="20"/>
          <w:szCs w:val="20"/>
          <w:lang w:val="es"/>
        </w:rPr>
        <w:t xml:space="preserve">Interés en mejorar los programas de salud pública, la información sobre salud y el apoyo a los jóvenes, sus padres, tutores y cuidadores. </w:t>
      </w:r>
    </w:p>
    <w:p w14:paraId="1B073AD9" w14:textId="24C112D2" w:rsidR="00E612E8" w:rsidRPr="00F25FA2" w:rsidRDefault="00E30415" w:rsidP="008124B7">
      <w:pPr>
        <w:pStyle w:val="paragraph"/>
        <w:numPr>
          <w:ilvl w:val="0"/>
          <w:numId w:val="4"/>
        </w:numPr>
        <w:spacing w:before="120" w:beforeAutospacing="0" w:after="120" w:afterAutospacing="0" w:line="259" w:lineRule="auto"/>
        <w:rPr>
          <w:rStyle w:val="normaltextrun"/>
          <w:rFonts w:ascii="Franklin Gothic Book" w:hAnsi="Franklin Gothic Book" w:cstheme="minorHAnsi"/>
          <w:sz w:val="20"/>
          <w:szCs w:val="20"/>
          <w:lang w:val="es-CO"/>
        </w:rPr>
      </w:pPr>
      <w:r w:rsidRPr="00F25FA2">
        <w:rPr>
          <w:rStyle w:val="normaltextrun"/>
          <w:rFonts w:ascii="Franklin Gothic Book" w:hAnsi="Franklin Gothic Book" w:cstheme="minorBidi"/>
          <w:sz w:val="20"/>
          <w:szCs w:val="20"/>
          <w:lang w:val="es"/>
        </w:rPr>
        <w:t xml:space="preserve">Compromiso con el </w:t>
      </w:r>
      <w:bookmarkEnd w:id="0"/>
      <w:r w:rsidRPr="00F25FA2">
        <w:rPr>
          <w:rFonts w:ascii="Franklin Gothic Book" w:hAnsi="Franklin Gothic Book" w:cstheme="minorBidi"/>
          <w:sz w:val="20"/>
          <w:szCs w:val="20"/>
          <w:lang w:val="es"/>
        </w:rPr>
        <w:t>trabajo en equipo y valoración de las diferentes experiencias y perspectivas.</w:t>
      </w:r>
    </w:p>
    <w:p w14:paraId="52105A81" w14:textId="5A5EA20D" w:rsidR="00F12DAD" w:rsidRPr="00F25FA2" w:rsidRDefault="00F12DAD" w:rsidP="008124B7">
      <w:pPr>
        <w:pStyle w:val="paragraph"/>
        <w:numPr>
          <w:ilvl w:val="0"/>
          <w:numId w:val="4"/>
        </w:numPr>
        <w:spacing w:before="120" w:beforeAutospacing="0" w:after="120" w:afterAutospacing="0" w:line="259" w:lineRule="auto"/>
        <w:rPr>
          <w:rStyle w:val="normaltextrun"/>
          <w:rFonts w:ascii="Franklin Gothic Book" w:hAnsi="Franklin Gothic Book" w:cstheme="minorHAnsi"/>
          <w:sz w:val="20"/>
          <w:szCs w:val="20"/>
          <w:lang w:val="es-CO"/>
        </w:rPr>
      </w:pPr>
      <w:r w:rsidRPr="00F25FA2">
        <w:rPr>
          <w:rStyle w:val="normaltextrun"/>
          <w:rFonts w:ascii="Franklin Gothic Book" w:hAnsi="Franklin Gothic Book" w:cstheme="minorHAnsi"/>
          <w:sz w:val="20"/>
          <w:szCs w:val="20"/>
          <w:lang w:val="es"/>
        </w:rPr>
        <w:t> Compromiso con el mantenimiento de un entorno seguro y de apoyo.</w:t>
      </w:r>
    </w:p>
    <w:p w14:paraId="60EDB5CE" w14:textId="7412ACE5" w:rsidR="003A577C" w:rsidRPr="00F25FA2" w:rsidRDefault="00E30415" w:rsidP="00CA720D">
      <w:pPr>
        <w:pStyle w:val="paragraph"/>
        <w:spacing w:before="120" w:beforeAutospacing="0" w:after="120" w:afterAutospacing="0" w:line="259" w:lineRule="auto"/>
        <w:rPr>
          <w:rStyle w:val="normaltextrun"/>
          <w:rFonts w:ascii="Franklin Gothic Book" w:hAnsi="Franklin Gothic Book" w:cstheme="minorHAnsi"/>
          <w:sz w:val="20"/>
          <w:szCs w:val="20"/>
          <w:lang w:val="es-CO"/>
        </w:rPr>
      </w:pPr>
      <w:r w:rsidRPr="00F25FA2">
        <w:rPr>
          <w:rStyle w:val="normaltextrun"/>
          <w:rFonts w:ascii="Franklin Gothic Book" w:hAnsi="Franklin Gothic Book" w:cstheme="minorHAnsi"/>
          <w:sz w:val="20"/>
          <w:szCs w:val="20"/>
          <w:lang w:val="es"/>
        </w:rPr>
        <w:t xml:space="preserve">Daremos prioridad a las postulaciones de: </w:t>
      </w:r>
    </w:p>
    <w:p w14:paraId="31D8BE6D" w14:textId="37E7B445" w:rsidR="00E30415" w:rsidRPr="00F25FA2" w:rsidRDefault="00F35699" w:rsidP="008124B7">
      <w:pPr>
        <w:pStyle w:val="paragraph"/>
        <w:numPr>
          <w:ilvl w:val="0"/>
          <w:numId w:val="10"/>
        </w:numPr>
        <w:spacing w:before="120" w:beforeAutospacing="0" w:after="120" w:afterAutospacing="0" w:line="259" w:lineRule="auto"/>
        <w:rPr>
          <w:rFonts w:ascii="Franklin Gothic Book" w:hAnsi="Franklin Gothic Book"/>
          <w:sz w:val="20"/>
          <w:szCs w:val="20"/>
          <w:lang w:val="es-CO"/>
        </w:rPr>
      </w:pPr>
      <w:r w:rsidRPr="00F25FA2">
        <w:rPr>
          <w:rStyle w:val="normaltextrun"/>
          <w:rFonts w:ascii="Franklin Gothic Book" w:hAnsi="Franklin Gothic Book" w:cstheme="minorHAnsi"/>
          <w:sz w:val="20"/>
          <w:szCs w:val="20"/>
          <w:lang w:val="es"/>
        </w:rPr>
        <w:t>Personas con diversas experiencias de vida, incluidos orígenes raciales, étnicos, culturales, geográficos, económicos y profesionales.</w:t>
      </w:r>
      <w:r w:rsidRPr="00F25FA2">
        <w:rPr>
          <w:rStyle w:val="eop"/>
          <w:rFonts w:ascii="Franklin Gothic Book" w:eastAsiaTheme="majorEastAsia" w:hAnsi="Franklin Gothic Book" w:cstheme="minorHAnsi"/>
          <w:sz w:val="20"/>
          <w:szCs w:val="20"/>
          <w:lang w:val="es"/>
        </w:rPr>
        <w:t> </w:t>
      </w:r>
    </w:p>
    <w:p w14:paraId="630E28D9" w14:textId="3A484FD6" w:rsidR="00E30415" w:rsidRPr="00F25FA2" w:rsidRDefault="00CC11F0" w:rsidP="008124B7">
      <w:pPr>
        <w:pStyle w:val="paragraph"/>
        <w:numPr>
          <w:ilvl w:val="0"/>
          <w:numId w:val="10"/>
        </w:numPr>
        <w:spacing w:before="120" w:beforeAutospacing="0" w:after="120" w:afterAutospacing="0" w:line="259" w:lineRule="auto"/>
        <w:rPr>
          <w:rFonts w:ascii="Franklin Gothic Book" w:hAnsi="Franklin Gothic Book"/>
          <w:sz w:val="20"/>
          <w:szCs w:val="20"/>
          <w:lang w:val="es-CO"/>
        </w:rPr>
      </w:pPr>
      <w:r w:rsidRPr="00F25FA2">
        <w:rPr>
          <w:rStyle w:val="normaltextrun"/>
          <w:rFonts w:ascii="Franklin Gothic Book" w:hAnsi="Franklin Gothic Book" w:cstheme="minorHAnsi"/>
          <w:sz w:val="20"/>
          <w:szCs w:val="20"/>
          <w:lang w:val="es"/>
        </w:rPr>
        <w:t>Personas que forman parte de poblaciones tradicionalmente e intencionalmente marginadas o médicamente desatendidas, o</w:t>
      </w:r>
      <w:r w:rsidRPr="00F25FA2">
        <w:rPr>
          <w:rStyle w:val="eop"/>
          <w:rFonts w:ascii="Franklin Gothic Book" w:eastAsiaTheme="majorEastAsia" w:hAnsi="Franklin Gothic Book" w:cstheme="minorHAnsi"/>
          <w:sz w:val="20"/>
          <w:szCs w:val="20"/>
          <w:lang w:val="es"/>
        </w:rPr>
        <w:t xml:space="preserve"> que han tenido acceso limitado a la atención médica debido a decisiones políticas.</w:t>
      </w:r>
    </w:p>
    <w:p w14:paraId="3141F116" w14:textId="3BCE6789" w:rsidR="00E30415" w:rsidRPr="00F25FA2" w:rsidRDefault="00E30415" w:rsidP="008124B7">
      <w:pPr>
        <w:spacing w:before="120" w:after="120"/>
        <w:rPr>
          <w:color w:val="000000"/>
          <w:sz w:val="20"/>
          <w:szCs w:val="20"/>
          <w:lang w:val="es-CO"/>
        </w:rPr>
      </w:pPr>
      <w:r w:rsidRPr="00F25FA2">
        <w:rPr>
          <w:sz w:val="20"/>
          <w:szCs w:val="20"/>
          <w:lang w:val="es"/>
        </w:rPr>
        <w:lastRenderedPageBreak/>
        <w:t>También seleccionaremos miembros de todo el estado de Washington para asegurarnos de que diferentes regiones y comunidades estén representadas. De ese modo, podremos incluir perspectivas de distintas partes del estado.</w:t>
      </w:r>
    </w:p>
    <w:p w14:paraId="49CAB42E" w14:textId="7866B741" w:rsidR="00E30415" w:rsidRPr="00F25FA2" w:rsidRDefault="00E30415" w:rsidP="00D17277">
      <w:pPr>
        <w:rPr>
          <w:b/>
          <w:bCs/>
          <w:sz w:val="20"/>
          <w:szCs w:val="20"/>
        </w:rPr>
      </w:pPr>
      <w:r w:rsidRPr="00F25FA2">
        <w:rPr>
          <w:b/>
          <w:bCs/>
          <w:sz w:val="20"/>
          <w:szCs w:val="20"/>
          <w:lang w:val="es"/>
        </w:rPr>
        <w:t>¿Cuál es el cronograma?</w:t>
      </w:r>
    </w:p>
    <w:p w14:paraId="006F24BA" w14:textId="59DBBB5F" w:rsidR="00E30415" w:rsidRPr="00F25FA2" w:rsidRDefault="00701D06" w:rsidP="00E30415">
      <w:pPr>
        <w:pStyle w:val="ListParagraph"/>
        <w:numPr>
          <w:ilvl w:val="0"/>
          <w:numId w:val="6"/>
        </w:numPr>
        <w:spacing w:before="120" w:after="120"/>
        <w:contextualSpacing w:val="0"/>
        <w:rPr>
          <w:sz w:val="20"/>
          <w:szCs w:val="20"/>
          <w:lang w:val="es-CO"/>
        </w:rPr>
      </w:pPr>
      <w:r w:rsidRPr="00F25FA2">
        <w:rPr>
          <w:sz w:val="20"/>
          <w:szCs w:val="20"/>
          <w:lang w:val="es"/>
        </w:rPr>
        <w:t>Junio de 2026: se abren las postulaciones. La fecha límite para postularse es el 30 de junio de 2026 a las 11:59 p. m.</w:t>
      </w:r>
    </w:p>
    <w:p w14:paraId="42542B4F" w14:textId="5DB013BC" w:rsidR="005B128E" w:rsidRPr="00F25FA2" w:rsidRDefault="005B128E" w:rsidP="00E30415">
      <w:pPr>
        <w:pStyle w:val="ListParagraph"/>
        <w:numPr>
          <w:ilvl w:val="0"/>
          <w:numId w:val="6"/>
        </w:numPr>
        <w:spacing w:before="120" w:after="120"/>
        <w:contextualSpacing w:val="0"/>
        <w:rPr>
          <w:color w:val="000000"/>
          <w:sz w:val="20"/>
          <w:szCs w:val="20"/>
          <w:lang w:val="es-CO"/>
        </w:rPr>
      </w:pPr>
      <w:r w:rsidRPr="00F25FA2">
        <w:rPr>
          <w:color w:val="000000"/>
          <w:sz w:val="20"/>
          <w:szCs w:val="20"/>
          <w:lang w:val="es"/>
        </w:rPr>
        <w:t>Julio de 2026: el personal de AYAH revisa las postulaciones y selecciona a los miembros.</w:t>
      </w:r>
    </w:p>
    <w:p w14:paraId="42E0A925" w14:textId="271D2F5D" w:rsidR="00E30415" w:rsidRPr="00F25FA2" w:rsidRDefault="007E7C06" w:rsidP="00E30415">
      <w:pPr>
        <w:pStyle w:val="ListParagraph"/>
        <w:numPr>
          <w:ilvl w:val="0"/>
          <w:numId w:val="6"/>
        </w:numPr>
        <w:spacing w:before="120" w:after="120"/>
        <w:contextualSpacing w:val="0"/>
        <w:rPr>
          <w:color w:val="000000"/>
          <w:sz w:val="20"/>
          <w:szCs w:val="20"/>
          <w:lang w:val="es-CO"/>
        </w:rPr>
      </w:pPr>
      <w:r w:rsidRPr="00F25FA2">
        <w:rPr>
          <w:sz w:val="20"/>
          <w:szCs w:val="20"/>
          <w:lang w:val="es"/>
        </w:rPr>
        <w:t>Agosto de 2026: se notifica a todos los candidatos. Se invita a los miembros seleccionados a una reunión individual con personal del DOH.</w:t>
      </w:r>
    </w:p>
    <w:p w14:paraId="7C0CBFA4" w14:textId="25AECBB1" w:rsidR="00E612E8" w:rsidRPr="00F25FA2" w:rsidRDefault="007E7C06" w:rsidP="00E30415">
      <w:pPr>
        <w:pStyle w:val="ListParagraph"/>
        <w:numPr>
          <w:ilvl w:val="0"/>
          <w:numId w:val="6"/>
        </w:numPr>
        <w:spacing w:before="120" w:after="120"/>
        <w:contextualSpacing w:val="0"/>
        <w:rPr>
          <w:color w:val="000000"/>
          <w:sz w:val="20"/>
          <w:szCs w:val="20"/>
          <w:lang w:val="es-CO"/>
        </w:rPr>
      </w:pPr>
      <w:r w:rsidRPr="00F25FA2">
        <w:rPr>
          <w:sz w:val="20"/>
          <w:szCs w:val="20"/>
          <w:lang w:val="es"/>
        </w:rPr>
        <w:t>8 de septiembre de 2026: primera reunión y orientación.</w:t>
      </w:r>
    </w:p>
    <w:p w14:paraId="00ACDD7A" w14:textId="0E08CCA4" w:rsidR="007E7C06" w:rsidRPr="00F25FA2" w:rsidRDefault="008E313B" w:rsidP="00E30415">
      <w:pPr>
        <w:pStyle w:val="ListParagraph"/>
        <w:numPr>
          <w:ilvl w:val="0"/>
          <w:numId w:val="6"/>
        </w:numPr>
        <w:spacing w:before="120" w:after="120"/>
        <w:contextualSpacing w:val="0"/>
        <w:rPr>
          <w:color w:val="000000"/>
          <w:sz w:val="20"/>
          <w:szCs w:val="20"/>
          <w:lang w:val="es-CO"/>
        </w:rPr>
      </w:pPr>
      <w:r w:rsidRPr="00F25FA2">
        <w:rPr>
          <w:sz w:val="20"/>
          <w:szCs w:val="20"/>
          <w:lang w:val="es"/>
        </w:rPr>
        <w:t>10 de noviembre de 2026: segunda reunión.</w:t>
      </w:r>
    </w:p>
    <w:p w14:paraId="3F45B7CD" w14:textId="7CFAC7E6" w:rsidR="007E7C06" w:rsidRPr="00F25FA2" w:rsidRDefault="008E313B" w:rsidP="00E30415">
      <w:pPr>
        <w:pStyle w:val="ListParagraph"/>
        <w:numPr>
          <w:ilvl w:val="0"/>
          <w:numId w:val="6"/>
        </w:numPr>
        <w:spacing w:before="120" w:after="120"/>
        <w:contextualSpacing w:val="0"/>
        <w:rPr>
          <w:color w:val="000000"/>
          <w:sz w:val="20"/>
          <w:szCs w:val="20"/>
          <w:lang w:val="es-CO"/>
        </w:rPr>
      </w:pPr>
      <w:r w:rsidRPr="00F25FA2">
        <w:rPr>
          <w:sz w:val="20"/>
          <w:szCs w:val="20"/>
          <w:lang w:val="es"/>
        </w:rPr>
        <w:t>9 de febrero de 2027: tercera reunión.</w:t>
      </w:r>
    </w:p>
    <w:p w14:paraId="21326BFC" w14:textId="1F00EC8B" w:rsidR="007E7C06" w:rsidRPr="00F25FA2" w:rsidRDefault="00AD7963" w:rsidP="00E30415">
      <w:pPr>
        <w:pStyle w:val="ListParagraph"/>
        <w:numPr>
          <w:ilvl w:val="0"/>
          <w:numId w:val="6"/>
        </w:numPr>
        <w:spacing w:before="120" w:after="120"/>
        <w:contextualSpacing w:val="0"/>
        <w:rPr>
          <w:color w:val="000000"/>
          <w:sz w:val="20"/>
          <w:szCs w:val="20"/>
          <w:lang w:val="es-CO"/>
        </w:rPr>
      </w:pPr>
      <w:r w:rsidRPr="00F25FA2">
        <w:rPr>
          <w:sz w:val="20"/>
          <w:szCs w:val="20"/>
          <w:lang w:val="es"/>
        </w:rPr>
        <w:t>13 de abril de 2027: cuarta y última reunión del grupo.</w:t>
      </w:r>
    </w:p>
    <w:p w14:paraId="213331B3" w14:textId="53B8F746" w:rsidR="00E30415" w:rsidRPr="00F25FA2" w:rsidRDefault="00E30415" w:rsidP="00E30415">
      <w:pPr>
        <w:spacing w:before="120" w:after="120"/>
        <w:rPr>
          <w:lang w:val="es-CO"/>
        </w:rPr>
      </w:pPr>
    </w:p>
    <w:tbl>
      <w:tblPr>
        <w:tblStyle w:val="TableGrid"/>
        <w:tblW w:w="9350" w:type="dxa"/>
        <w:tblLook w:val="04A0" w:firstRow="1" w:lastRow="0" w:firstColumn="1" w:lastColumn="0" w:noHBand="0" w:noVBand="1"/>
      </w:tblPr>
      <w:tblGrid>
        <w:gridCol w:w="3285"/>
        <w:gridCol w:w="3820"/>
        <w:gridCol w:w="2245"/>
      </w:tblGrid>
      <w:tr w:rsidR="00C467B7" w:rsidRPr="00530036" w14:paraId="3BF6AB85" w14:textId="77777777" w:rsidTr="37AA2D6B">
        <w:tc>
          <w:tcPr>
            <w:tcW w:w="9350" w:type="dxa"/>
            <w:gridSpan w:val="3"/>
            <w:shd w:val="clear" w:color="auto" w:fill="D9D9D9" w:themeFill="background1" w:themeFillShade="D9"/>
          </w:tcPr>
          <w:p w14:paraId="440670BA" w14:textId="1673448A" w:rsidR="00E30415" w:rsidRPr="00F25FA2" w:rsidRDefault="00E30415">
            <w:pPr>
              <w:pStyle w:val="Heading1"/>
              <w:rPr>
                <w:sz w:val="38"/>
                <w:szCs w:val="38"/>
                <w:lang w:val="es-CO"/>
              </w:rPr>
            </w:pPr>
            <w:r w:rsidRPr="00F25FA2">
              <w:rPr>
                <w:sz w:val="38"/>
                <w:szCs w:val="38"/>
                <w:lang w:val="es"/>
              </w:rPr>
              <w:t>Postúlese para participar en la Mesa Directiva Asesora de Padres, Tutores y Cuidadores</w:t>
            </w:r>
          </w:p>
          <w:p w14:paraId="7DD4BB62" w14:textId="4778C08E" w:rsidR="00E30415" w:rsidRPr="00F25FA2" w:rsidRDefault="00E30415">
            <w:pPr>
              <w:rPr>
                <w:sz w:val="20"/>
                <w:szCs w:val="20"/>
                <w:lang w:val="es-CO"/>
              </w:rPr>
            </w:pPr>
            <w:r w:rsidRPr="00F25FA2">
              <w:rPr>
                <w:sz w:val="20"/>
                <w:szCs w:val="20"/>
                <w:lang w:val="es"/>
              </w:rPr>
              <w:t xml:space="preserve">Complete toda la postulación. </w:t>
            </w:r>
            <w:r w:rsidRPr="00F25FA2">
              <w:rPr>
                <w:b/>
                <w:bCs/>
                <w:sz w:val="20"/>
                <w:szCs w:val="20"/>
                <w:lang w:val="es"/>
              </w:rPr>
              <w:t xml:space="preserve">Si necesita ayuda con alguna pregunta o prefiere postularse por teléfono, envíenos un correo electrónico a </w:t>
            </w:r>
            <w:hyperlink r:id="rId9">
              <w:r w:rsidRPr="00F25FA2">
                <w:rPr>
                  <w:b/>
                  <w:bCs/>
                  <w:sz w:val="20"/>
                  <w:szCs w:val="20"/>
                  <w:lang w:val="es"/>
                </w:rPr>
                <w:t>adolescenthealthunit@doh.wa.gov</w:t>
              </w:r>
            </w:hyperlink>
            <w:r w:rsidRPr="00F25FA2">
              <w:rPr>
                <w:b/>
                <w:bCs/>
                <w:sz w:val="20"/>
                <w:szCs w:val="20"/>
                <w:lang w:val="es"/>
              </w:rPr>
              <w:t>.</w:t>
            </w:r>
            <w:r w:rsidRPr="00F25FA2">
              <w:rPr>
                <w:sz w:val="20"/>
                <w:szCs w:val="20"/>
                <w:lang w:val="es"/>
              </w:rPr>
              <w:t xml:space="preserve"> </w:t>
            </w:r>
          </w:p>
          <w:p w14:paraId="6F07F97B" w14:textId="77777777" w:rsidR="00862698" w:rsidRPr="00F25FA2" w:rsidRDefault="00862698">
            <w:pPr>
              <w:rPr>
                <w:sz w:val="20"/>
                <w:szCs w:val="20"/>
                <w:lang w:val="es-CO"/>
              </w:rPr>
            </w:pPr>
          </w:p>
          <w:p w14:paraId="5B66AAE8" w14:textId="517A566D" w:rsidR="002C3138" w:rsidRPr="00F25FA2" w:rsidRDefault="00862698">
            <w:pPr>
              <w:rPr>
                <w:sz w:val="20"/>
                <w:szCs w:val="20"/>
                <w:lang w:val="es-CO"/>
              </w:rPr>
            </w:pPr>
            <w:r w:rsidRPr="00F25FA2">
              <w:rPr>
                <w:b/>
                <w:bCs/>
                <w:sz w:val="20"/>
                <w:szCs w:val="20"/>
                <w:lang w:val="es"/>
              </w:rPr>
              <w:t>Aviso de divulgación pública: </w:t>
            </w:r>
            <w:r w:rsidRPr="00F25FA2">
              <w:rPr>
                <w:sz w:val="20"/>
                <w:szCs w:val="20"/>
                <w:lang w:val="es"/>
              </w:rPr>
              <w:t>La información que comparte en esta postulación o como parte de la Mesa Directiva Asesora de Padres, Tutores y Cuidadores (PCAB) está sujeta a las </w:t>
            </w:r>
            <w:hyperlink r:id="rId10" w:tgtFrame="_blank" w:history="1">
              <w:r w:rsidRPr="00F25FA2">
                <w:rPr>
                  <w:rStyle w:val="Hyperlink"/>
                  <w:sz w:val="20"/>
                  <w:szCs w:val="20"/>
                  <w:lang w:val="es"/>
                </w:rPr>
                <w:t>leyes de divulgación pública</w:t>
              </w:r>
            </w:hyperlink>
            <w:r w:rsidRPr="00F25FA2">
              <w:rPr>
                <w:sz w:val="20"/>
                <w:szCs w:val="20"/>
                <w:lang w:val="es"/>
              </w:rPr>
              <w:t xml:space="preserve"> (solo en inglés). Si recibimos una solicitud de divulgación pública, proporcionaremos la información personal de los miembros de la PCAB que sean mayores de 18 años. No compartiremos la información personal de los miembros menores de 18 años. </w:t>
            </w:r>
          </w:p>
          <w:p w14:paraId="535F32E8" w14:textId="77777777" w:rsidR="002C3138" w:rsidRPr="00F25FA2" w:rsidRDefault="002C3138">
            <w:pPr>
              <w:rPr>
                <w:sz w:val="20"/>
                <w:szCs w:val="20"/>
                <w:lang w:val="es-CO"/>
              </w:rPr>
            </w:pPr>
          </w:p>
          <w:p w14:paraId="461F5B19" w14:textId="082111C2" w:rsidR="00862698" w:rsidRPr="00530036" w:rsidDel="001C4F72" w:rsidRDefault="00316BF9">
            <w:pPr>
              <w:rPr>
                <w:b/>
                <w:bCs/>
              </w:rPr>
            </w:pPr>
            <w:r w:rsidRPr="00F25FA2">
              <w:rPr>
                <w:sz w:val="20"/>
                <w:szCs w:val="20"/>
                <w:lang w:val="es"/>
              </w:rPr>
              <w:t xml:space="preserve">La sección de información de contacto de la postulación es obligatoria. La sección de identificación de esta postulación o como parte del trabajo de la PCAB es opcional. Puede compartir la cantidad de información que desee.  </w:t>
            </w:r>
          </w:p>
        </w:tc>
      </w:tr>
      <w:tr w:rsidR="00C467B7" w:rsidRPr="0018633B" w14:paraId="4B01ECF1" w14:textId="77777777" w:rsidTr="37AA2D6B">
        <w:tc>
          <w:tcPr>
            <w:tcW w:w="9350" w:type="dxa"/>
            <w:gridSpan w:val="3"/>
            <w:shd w:val="clear" w:color="auto" w:fill="F2F2F2" w:themeFill="background1" w:themeFillShade="F2"/>
          </w:tcPr>
          <w:p w14:paraId="011ED434" w14:textId="77777777" w:rsidR="00E30415" w:rsidRPr="00F25FA2" w:rsidRDefault="00E30415">
            <w:pPr>
              <w:rPr>
                <w:b/>
                <w:bCs/>
                <w:sz w:val="20"/>
                <w:szCs w:val="20"/>
                <w:lang w:val="es-CO"/>
              </w:rPr>
            </w:pPr>
            <w:r w:rsidRPr="00F25FA2">
              <w:rPr>
                <w:b/>
                <w:bCs/>
                <w:sz w:val="20"/>
                <w:szCs w:val="20"/>
                <w:lang w:val="es"/>
              </w:rPr>
              <w:t>Información de contacto</w:t>
            </w:r>
          </w:p>
          <w:p w14:paraId="16BF7BED" w14:textId="138F9BDC" w:rsidR="00E30415" w:rsidRPr="00F25FA2" w:rsidRDefault="00E30415">
            <w:pPr>
              <w:rPr>
                <w:sz w:val="20"/>
                <w:szCs w:val="20"/>
                <w:lang w:val="es-CO"/>
              </w:rPr>
            </w:pPr>
            <w:r w:rsidRPr="00F25FA2">
              <w:rPr>
                <w:sz w:val="20"/>
                <w:szCs w:val="20"/>
                <w:lang w:val="es"/>
              </w:rPr>
              <w:t xml:space="preserve">Usaremos su información de contacto para comunicarle las actividades de la PCAB e informarle sobre otras oportunidades del DOH, otras agencias y socios. No compartiremos su información con personas ajenas a las actividades de la PCAB y al DOH. </w:t>
            </w:r>
          </w:p>
        </w:tc>
      </w:tr>
      <w:tr w:rsidR="001615E5" w:rsidRPr="00530036" w14:paraId="701323DB" w14:textId="77777777" w:rsidTr="37AA2D6B">
        <w:tc>
          <w:tcPr>
            <w:tcW w:w="3285" w:type="dxa"/>
          </w:tcPr>
          <w:p w14:paraId="23EBC796" w14:textId="4B4C9DF0" w:rsidR="00E30415" w:rsidRPr="00F25FA2" w:rsidRDefault="00E30415">
            <w:pPr>
              <w:rPr>
                <w:sz w:val="20"/>
                <w:szCs w:val="20"/>
              </w:rPr>
            </w:pPr>
            <w:r w:rsidRPr="00F25FA2">
              <w:rPr>
                <w:sz w:val="20"/>
                <w:szCs w:val="20"/>
                <w:lang w:val="es"/>
              </w:rPr>
              <w:t>Nombre completo</w:t>
            </w:r>
          </w:p>
        </w:tc>
        <w:tc>
          <w:tcPr>
            <w:tcW w:w="6065" w:type="dxa"/>
            <w:gridSpan w:val="2"/>
          </w:tcPr>
          <w:p w14:paraId="27548230" w14:textId="77777777" w:rsidR="00E30415" w:rsidRPr="00F25FA2" w:rsidRDefault="00E30415">
            <w:pPr>
              <w:rPr>
                <w:sz w:val="20"/>
                <w:szCs w:val="20"/>
              </w:rPr>
            </w:pPr>
          </w:p>
        </w:tc>
      </w:tr>
      <w:tr w:rsidR="001615E5" w:rsidRPr="00530036" w14:paraId="433E538E" w14:textId="77777777" w:rsidTr="37AA2D6B">
        <w:tc>
          <w:tcPr>
            <w:tcW w:w="3285" w:type="dxa"/>
          </w:tcPr>
          <w:p w14:paraId="29538025" w14:textId="77777777" w:rsidR="00E30415" w:rsidRPr="00F25FA2" w:rsidDel="003C0878" w:rsidRDefault="00E30415">
            <w:pPr>
              <w:rPr>
                <w:sz w:val="20"/>
                <w:szCs w:val="20"/>
              </w:rPr>
            </w:pPr>
            <w:r w:rsidRPr="00F25FA2">
              <w:rPr>
                <w:sz w:val="20"/>
                <w:szCs w:val="20"/>
                <w:lang w:val="es"/>
              </w:rPr>
              <w:t>Nombre preferido</w:t>
            </w:r>
          </w:p>
        </w:tc>
        <w:tc>
          <w:tcPr>
            <w:tcW w:w="6065" w:type="dxa"/>
            <w:gridSpan w:val="2"/>
          </w:tcPr>
          <w:p w14:paraId="0367E163" w14:textId="77777777" w:rsidR="00E30415" w:rsidRPr="00F25FA2" w:rsidRDefault="00E30415">
            <w:pPr>
              <w:rPr>
                <w:sz w:val="20"/>
                <w:szCs w:val="20"/>
              </w:rPr>
            </w:pPr>
          </w:p>
        </w:tc>
      </w:tr>
      <w:tr w:rsidR="001615E5" w:rsidRPr="00530036" w14:paraId="69BAB74A" w14:textId="77777777" w:rsidTr="37AA2D6B">
        <w:tc>
          <w:tcPr>
            <w:tcW w:w="3285" w:type="dxa"/>
          </w:tcPr>
          <w:p w14:paraId="49183817" w14:textId="77777777" w:rsidR="00E30415" w:rsidRPr="00F25FA2" w:rsidRDefault="00E30415">
            <w:pPr>
              <w:rPr>
                <w:sz w:val="20"/>
                <w:szCs w:val="20"/>
              </w:rPr>
            </w:pPr>
            <w:r w:rsidRPr="00F25FA2">
              <w:rPr>
                <w:sz w:val="20"/>
                <w:szCs w:val="20"/>
                <w:lang w:val="es"/>
              </w:rPr>
              <w:t>Dirección de correo electrónico</w:t>
            </w:r>
          </w:p>
        </w:tc>
        <w:tc>
          <w:tcPr>
            <w:tcW w:w="6065" w:type="dxa"/>
            <w:gridSpan w:val="2"/>
          </w:tcPr>
          <w:p w14:paraId="412CAB76" w14:textId="77777777" w:rsidR="00E30415" w:rsidRPr="00F25FA2" w:rsidRDefault="00E30415">
            <w:pPr>
              <w:rPr>
                <w:sz w:val="20"/>
                <w:szCs w:val="20"/>
              </w:rPr>
            </w:pPr>
          </w:p>
        </w:tc>
      </w:tr>
      <w:tr w:rsidR="001615E5" w:rsidRPr="00530036" w14:paraId="1E081450" w14:textId="77777777" w:rsidTr="37AA2D6B">
        <w:tc>
          <w:tcPr>
            <w:tcW w:w="3285" w:type="dxa"/>
          </w:tcPr>
          <w:p w14:paraId="3B168187" w14:textId="77777777" w:rsidR="00E30415" w:rsidRPr="00F25FA2" w:rsidRDefault="00E30415">
            <w:pPr>
              <w:rPr>
                <w:sz w:val="20"/>
                <w:szCs w:val="20"/>
              </w:rPr>
            </w:pPr>
            <w:r w:rsidRPr="00F25FA2">
              <w:rPr>
                <w:sz w:val="20"/>
                <w:szCs w:val="20"/>
                <w:lang w:val="es"/>
              </w:rPr>
              <w:t>Número de teléfono (opcional)</w:t>
            </w:r>
          </w:p>
        </w:tc>
        <w:tc>
          <w:tcPr>
            <w:tcW w:w="6065" w:type="dxa"/>
            <w:gridSpan w:val="2"/>
          </w:tcPr>
          <w:p w14:paraId="6973E43E" w14:textId="77777777" w:rsidR="00E30415" w:rsidRPr="00F25FA2" w:rsidRDefault="00E30415">
            <w:pPr>
              <w:rPr>
                <w:sz w:val="20"/>
                <w:szCs w:val="20"/>
              </w:rPr>
            </w:pPr>
          </w:p>
        </w:tc>
      </w:tr>
      <w:tr w:rsidR="001615E5" w:rsidRPr="00530036" w14:paraId="0535990D" w14:textId="77777777" w:rsidTr="37AA2D6B">
        <w:tc>
          <w:tcPr>
            <w:tcW w:w="3285" w:type="dxa"/>
          </w:tcPr>
          <w:p w14:paraId="37000938" w14:textId="77777777" w:rsidR="00E30415" w:rsidRPr="00F25FA2" w:rsidRDefault="00E30415">
            <w:pPr>
              <w:rPr>
                <w:sz w:val="20"/>
                <w:szCs w:val="20"/>
              </w:rPr>
            </w:pPr>
            <w:r w:rsidRPr="00F25FA2">
              <w:rPr>
                <w:sz w:val="20"/>
                <w:szCs w:val="20"/>
                <w:lang w:val="es"/>
              </w:rPr>
              <w:t>Vivo en Washington</w:t>
            </w:r>
          </w:p>
        </w:tc>
        <w:tc>
          <w:tcPr>
            <w:tcW w:w="6065" w:type="dxa"/>
            <w:gridSpan w:val="2"/>
          </w:tcPr>
          <w:p w14:paraId="176E801D" w14:textId="77777777" w:rsidR="00E30415" w:rsidRPr="00F25FA2" w:rsidRDefault="00E30415">
            <w:pPr>
              <w:rPr>
                <w:sz w:val="20"/>
                <w:szCs w:val="20"/>
              </w:rPr>
            </w:pPr>
            <w:r w:rsidRPr="00F25FA2">
              <w:rPr>
                <w:rFonts w:ascii="Segoe UI Symbol" w:hAnsi="Segoe UI Symbol"/>
                <w:sz w:val="20"/>
                <w:szCs w:val="20"/>
                <w:lang w:val="es"/>
              </w:rPr>
              <w:t>☐</w:t>
            </w:r>
            <w:r w:rsidRPr="00F25FA2">
              <w:rPr>
                <w:sz w:val="20"/>
                <w:szCs w:val="20"/>
                <w:lang w:val="es"/>
              </w:rPr>
              <w:t xml:space="preserve">Sí </w:t>
            </w:r>
            <w:r w:rsidRPr="00F25FA2">
              <w:rPr>
                <w:rFonts w:ascii="Segoe UI Symbol" w:hAnsi="Segoe UI Symbol"/>
                <w:sz w:val="20"/>
                <w:szCs w:val="20"/>
                <w:lang w:val="es"/>
              </w:rPr>
              <w:t>☐</w:t>
            </w:r>
            <w:r w:rsidRPr="00F25FA2">
              <w:rPr>
                <w:sz w:val="20"/>
                <w:szCs w:val="20"/>
                <w:lang w:val="es"/>
              </w:rPr>
              <w:t>No</w:t>
            </w:r>
          </w:p>
        </w:tc>
      </w:tr>
      <w:tr w:rsidR="00C467B7" w:rsidRPr="0018633B" w14:paraId="0DF2D305" w14:textId="77777777" w:rsidTr="37AA2D6B">
        <w:tc>
          <w:tcPr>
            <w:tcW w:w="9350" w:type="dxa"/>
            <w:gridSpan w:val="3"/>
            <w:shd w:val="clear" w:color="auto" w:fill="F2F2F2" w:themeFill="background1" w:themeFillShade="F2"/>
          </w:tcPr>
          <w:p w14:paraId="743D4A42" w14:textId="1CFD7035" w:rsidR="00E30415" w:rsidRPr="00F25FA2" w:rsidRDefault="00E30415">
            <w:pPr>
              <w:rPr>
                <w:sz w:val="20"/>
                <w:szCs w:val="20"/>
                <w:lang w:val="es-CO"/>
              </w:rPr>
            </w:pPr>
            <w:r w:rsidRPr="00F25FA2">
              <w:rPr>
                <w:sz w:val="20"/>
                <w:szCs w:val="20"/>
                <w:lang w:val="es"/>
              </w:rPr>
              <w:t>Cuéntenos más sobre usted. Esta sección es opcional.</w:t>
            </w:r>
          </w:p>
          <w:p w14:paraId="3E9F1718" w14:textId="77777777" w:rsidR="00517955" w:rsidRPr="00F25FA2" w:rsidRDefault="00517955">
            <w:pPr>
              <w:rPr>
                <w:sz w:val="20"/>
                <w:szCs w:val="20"/>
                <w:lang w:val="es-CO"/>
              </w:rPr>
            </w:pPr>
          </w:p>
          <w:p w14:paraId="6E56AB34" w14:textId="0C6CAE1A" w:rsidR="00E30415" w:rsidRPr="00F25FA2" w:rsidRDefault="00E30415">
            <w:pPr>
              <w:rPr>
                <w:sz w:val="20"/>
                <w:szCs w:val="20"/>
                <w:lang w:val="es-CO"/>
              </w:rPr>
            </w:pPr>
            <w:r w:rsidRPr="00F25FA2">
              <w:rPr>
                <w:sz w:val="20"/>
                <w:szCs w:val="20"/>
                <w:lang w:val="es"/>
              </w:rPr>
              <w:t xml:space="preserve">Queremos que la PCAB incluya a personas de diferentes edades, orígenes, comunidades, capacidades y zonas de Washington. Estas preguntas opcionales nos ayudarán a saber más sobre usted y cómo se identifica. Gracias a sus respuestas podremos crear un grupo con voces y perspectivas diversas. </w:t>
            </w:r>
            <w:r w:rsidRPr="00F25FA2">
              <w:rPr>
                <w:b/>
                <w:bCs/>
                <w:sz w:val="20"/>
                <w:szCs w:val="20"/>
                <w:lang w:val="es"/>
              </w:rPr>
              <w:t>Comparta la cantidad de información con la que se sienta cómodo y seguro.</w:t>
            </w:r>
          </w:p>
        </w:tc>
      </w:tr>
      <w:tr w:rsidR="001615E5" w:rsidRPr="00530036" w14:paraId="6B0C7981" w14:textId="77777777" w:rsidTr="37AA2D6B">
        <w:tc>
          <w:tcPr>
            <w:tcW w:w="3285" w:type="dxa"/>
          </w:tcPr>
          <w:p w14:paraId="3796144C" w14:textId="77777777" w:rsidR="00E30415" w:rsidRPr="00F25FA2" w:rsidRDefault="00E30415">
            <w:pPr>
              <w:rPr>
                <w:sz w:val="20"/>
                <w:szCs w:val="20"/>
              </w:rPr>
            </w:pPr>
            <w:r w:rsidRPr="00F25FA2">
              <w:rPr>
                <w:sz w:val="20"/>
                <w:szCs w:val="20"/>
                <w:lang w:val="es"/>
              </w:rPr>
              <w:lastRenderedPageBreak/>
              <w:t xml:space="preserve">Condado donde reside </w:t>
            </w:r>
          </w:p>
        </w:tc>
        <w:tc>
          <w:tcPr>
            <w:tcW w:w="6065" w:type="dxa"/>
            <w:gridSpan w:val="2"/>
          </w:tcPr>
          <w:p w14:paraId="13958B44" w14:textId="77777777" w:rsidR="00E30415" w:rsidRPr="00F25FA2" w:rsidRDefault="00E30415">
            <w:pPr>
              <w:rPr>
                <w:sz w:val="20"/>
                <w:szCs w:val="20"/>
              </w:rPr>
            </w:pPr>
          </w:p>
        </w:tc>
      </w:tr>
      <w:tr w:rsidR="001615E5" w:rsidRPr="00530036" w14:paraId="58A677EC" w14:textId="77777777" w:rsidTr="37AA2D6B">
        <w:tc>
          <w:tcPr>
            <w:tcW w:w="3285" w:type="dxa"/>
          </w:tcPr>
          <w:p w14:paraId="589E46D8" w14:textId="77777777" w:rsidR="00E30415" w:rsidRPr="00F25FA2" w:rsidRDefault="00E30415">
            <w:pPr>
              <w:rPr>
                <w:sz w:val="20"/>
                <w:szCs w:val="20"/>
              </w:rPr>
            </w:pPr>
            <w:r w:rsidRPr="00F25FA2">
              <w:rPr>
                <w:sz w:val="20"/>
                <w:szCs w:val="20"/>
                <w:lang w:val="es"/>
              </w:rPr>
              <w:t xml:space="preserve">Raza/etnicidad </w:t>
            </w:r>
          </w:p>
        </w:tc>
        <w:tc>
          <w:tcPr>
            <w:tcW w:w="6065" w:type="dxa"/>
            <w:gridSpan w:val="2"/>
          </w:tcPr>
          <w:p w14:paraId="4B10A569" w14:textId="77777777" w:rsidR="00E30415" w:rsidRPr="00F25FA2" w:rsidRDefault="00E30415">
            <w:pPr>
              <w:rPr>
                <w:sz w:val="20"/>
                <w:szCs w:val="20"/>
              </w:rPr>
            </w:pPr>
          </w:p>
        </w:tc>
      </w:tr>
      <w:tr w:rsidR="001615E5" w:rsidRPr="00530036" w14:paraId="1DA853FB" w14:textId="77777777" w:rsidTr="37AA2D6B">
        <w:tc>
          <w:tcPr>
            <w:tcW w:w="3285" w:type="dxa"/>
          </w:tcPr>
          <w:p w14:paraId="05537D38" w14:textId="77777777" w:rsidR="00E30415" w:rsidRPr="00F25FA2" w:rsidRDefault="00E30415">
            <w:pPr>
              <w:rPr>
                <w:sz w:val="20"/>
                <w:szCs w:val="20"/>
                <w:lang w:val="es-CO"/>
              </w:rPr>
            </w:pPr>
            <w:r w:rsidRPr="00F25FA2">
              <w:rPr>
                <w:sz w:val="20"/>
                <w:szCs w:val="20"/>
                <w:lang w:val="es"/>
              </w:rPr>
              <w:t xml:space="preserve">Identidad de género </w:t>
            </w:r>
          </w:p>
          <w:p w14:paraId="6EF770B5" w14:textId="77777777" w:rsidR="00E30415" w:rsidRPr="00F25FA2" w:rsidRDefault="00E30415">
            <w:pPr>
              <w:rPr>
                <w:sz w:val="20"/>
                <w:szCs w:val="20"/>
                <w:lang w:val="es-CO"/>
              </w:rPr>
            </w:pPr>
            <w:r w:rsidRPr="00F25FA2">
              <w:rPr>
                <w:sz w:val="20"/>
                <w:szCs w:val="20"/>
                <w:lang w:val="es"/>
              </w:rPr>
              <w:t xml:space="preserve">Ejemplos: niña/mujer, niño/hombre, transgénero, cisgénero, queer, no binario, </w:t>
            </w:r>
          </w:p>
          <w:p w14:paraId="25ABC5C5" w14:textId="15AA93E7" w:rsidR="00E30415" w:rsidRPr="00F25FA2" w:rsidRDefault="00E30415">
            <w:pPr>
              <w:rPr>
                <w:sz w:val="20"/>
                <w:szCs w:val="20"/>
              </w:rPr>
            </w:pPr>
            <w:r w:rsidRPr="00F25FA2">
              <w:rPr>
                <w:sz w:val="20"/>
                <w:szCs w:val="20"/>
                <w:lang w:val="es"/>
              </w:rPr>
              <w:t>dos espíritus, género fluido</w:t>
            </w:r>
          </w:p>
        </w:tc>
        <w:tc>
          <w:tcPr>
            <w:tcW w:w="6065" w:type="dxa"/>
            <w:gridSpan w:val="2"/>
          </w:tcPr>
          <w:p w14:paraId="49CECD57" w14:textId="77777777" w:rsidR="00E30415" w:rsidRPr="00F25FA2" w:rsidRDefault="00E30415">
            <w:pPr>
              <w:rPr>
                <w:sz w:val="20"/>
                <w:szCs w:val="20"/>
              </w:rPr>
            </w:pPr>
          </w:p>
        </w:tc>
      </w:tr>
      <w:tr w:rsidR="001615E5" w:rsidRPr="0018633B" w14:paraId="1E3A9526" w14:textId="77777777" w:rsidTr="37AA2D6B">
        <w:tc>
          <w:tcPr>
            <w:tcW w:w="3285" w:type="dxa"/>
          </w:tcPr>
          <w:p w14:paraId="5DAA81B3" w14:textId="77777777" w:rsidR="00E30415" w:rsidRPr="00F25FA2" w:rsidRDefault="00E30415">
            <w:pPr>
              <w:rPr>
                <w:sz w:val="20"/>
                <w:szCs w:val="20"/>
                <w:lang w:val="es-CO"/>
              </w:rPr>
            </w:pPr>
            <w:r w:rsidRPr="00F25FA2">
              <w:rPr>
                <w:sz w:val="20"/>
                <w:szCs w:val="20"/>
                <w:lang w:val="es"/>
              </w:rPr>
              <w:t xml:space="preserve">Orientación sexual </w:t>
            </w:r>
          </w:p>
          <w:p w14:paraId="713E8EBC" w14:textId="77777777" w:rsidR="00E30415" w:rsidRPr="00F25FA2" w:rsidRDefault="00E30415">
            <w:pPr>
              <w:rPr>
                <w:sz w:val="20"/>
                <w:szCs w:val="20"/>
                <w:lang w:val="es-CO"/>
              </w:rPr>
            </w:pPr>
            <w:r w:rsidRPr="00F25FA2">
              <w:rPr>
                <w:sz w:val="20"/>
                <w:szCs w:val="20"/>
                <w:lang w:val="es"/>
              </w:rPr>
              <w:t>Ejemplos: heterosexual, homosexual, lesbiana, bisexual, pansexual, queer, asexual, dos espíritus, cuestionándose o sin saber con certeza</w:t>
            </w:r>
          </w:p>
        </w:tc>
        <w:tc>
          <w:tcPr>
            <w:tcW w:w="6065" w:type="dxa"/>
            <w:gridSpan w:val="2"/>
          </w:tcPr>
          <w:p w14:paraId="07F6B2EB" w14:textId="77777777" w:rsidR="00E30415" w:rsidRPr="00F25FA2" w:rsidRDefault="00E30415">
            <w:pPr>
              <w:rPr>
                <w:sz w:val="20"/>
                <w:szCs w:val="20"/>
                <w:lang w:val="es-CO"/>
              </w:rPr>
            </w:pPr>
          </w:p>
        </w:tc>
      </w:tr>
      <w:tr w:rsidR="001615E5" w:rsidRPr="00530036" w14:paraId="5A2E8055" w14:textId="77777777" w:rsidTr="37AA2D6B">
        <w:tc>
          <w:tcPr>
            <w:tcW w:w="3285" w:type="dxa"/>
          </w:tcPr>
          <w:p w14:paraId="487899FD" w14:textId="3FA0BEBE" w:rsidR="00E30415" w:rsidRPr="00F25FA2" w:rsidRDefault="00E30415">
            <w:pPr>
              <w:rPr>
                <w:sz w:val="20"/>
                <w:szCs w:val="20"/>
              </w:rPr>
            </w:pPr>
            <w:r w:rsidRPr="00F25FA2">
              <w:rPr>
                <w:sz w:val="20"/>
                <w:szCs w:val="20"/>
                <w:lang w:val="es"/>
              </w:rPr>
              <w:t>Pronombres:</w:t>
            </w:r>
          </w:p>
          <w:p w14:paraId="55B847D0" w14:textId="77777777" w:rsidR="00E30415" w:rsidRPr="00F25FA2" w:rsidRDefault="00E30415">
            <w:pPr>
              <w:rPr>
                <w:sz w:val="20"/>
                <w:szCs w:val="20"/>
              </w:rPr>
            </w:pPr>
          </w:p>
        </w:tc>
        <w:tc>
          <w:tcPr>
            <w:tcW w:w="6065" w:type="dxa"/>
            <w:gridSpan w:val="2"/>
          </w:tcPr>
          <w:p w14:paraId="19A7ECA7" w14:textId="77777777" w:rsidR="00E30415" w:rsidRPr="00F25FA2" w:rsidRDefault="00E30415">
            <w:pPr>
              <w:rPr>
                <w:sz w:val="20"/>
                <w:szCs w:val="20"/>
              </w:rPr>
            </w:pPr>
          </w:p>
        </w:tc>
      </w:tr>
      <w:tr w:rsidR="001615E5" w:rsidRPr="0018633B" w14:paraId="426C0DE6" w14:textId="77777777" w:rsidTr="37AA2D6B">
        <w:tc>
          <w:tcPr>
            <w:tcW w:w="3285" w:type="dxa"/>
          </w:tcPr>
          <w:p w14:paraId="44FE2986" w14:textId="2DE60925" w:rsidR="00E30415" w:rsidRPr="00F25FA2" w:rsidRDefault="00E30415">
            <w:pPr>
              <w:rPr>
                <w:sz w:val="20"/>
                <w:szCs w:val="20"/>
                <w:lang w:val="es-CO"/>
              </w:rPr>
            </w:pPr>
            <w:r w:rsidRPr="00F25FA2">
              <w:rPr>
                <w:sz w:val="20"/>
                <w:szCs w:val="20"/>
                <w:lang w:val="es"/>
              </w:rPr>
              <w:t>¿Usted o su hijo tienen alguna discapacidad? Si la respuesta es “Sí”, describa</w:t>
            </w:r>
          </w:p>
        </w:tc>
        <w:tc>
          <w:tcPr>
            <w:tcW w:w="6065" w:type="dxa"/>
            <w:gridSpan w:val="2"/>
          </w:tcPr>
          <w:p w14:paraId="658BE20E" w14:textId="77777777" w:rsidR="00E30415" w:rsidRPr="00F25FA2" w:rsidRDefault="00E30415">
            <w:pPr>
              <w:rPr>
                <w:sz w:val="20"/>
                <w:szCs w:val="20"/>
                <w:lang w:val="es-CO"/>
              </w:rPr>
            </w:pPr>
          </w:p>
        </w:tc>
      </w:tr>
      <w:tr w:rsidR="001615E5" w:rsidRPr="00530036" w14:paraId="1EF20EC9" w14:textId="77777777" w:rsidTr="37AA2D6B">
        <w:tc>
          <w:tcPr>
            <w:tcW w:w="3285" w:type="dxa"/>
          </w:tcPr>
          <w:p w14:paraId="465E1017" w14:textId="3BD1D358" w:rsidR="00E30415" w:rsidRPr="00F25FA2" w:rsidRDefault="00BA2A82">
            <w:pPr>
              <w:rPr>
                <w:sz w:val="20"/>
                <w:szCs w:val="20"/>
                <w:lang w:val="es-CO"/>
              </w:rPr>
            </w:pPr>
            <w:r w:rsidRPr="00F25FA2">
              <w:rPr>
                <w:sz w:val="20"/>
                <w:szCs w:val="20"/>
                <w:lang w:val="es"/>
              </w:rPr>
              <w:t>¿Qué edad tiene la persona o personas jóvenes a las que cuida?</w:t>
            </w:r>
          </w:p>
        </w:tc>
        <w:tc>
          <w:tcPr>
            <w:tcW w:w="6065" w:type="dxa"/>
            <w:gridSpan w:val="2"/>
          </w:tcPr>
          <w:p w14:paraId="579D50DD" w14:textId="77777777" w:rsidR="00BA2A82" w:rsidRPr="00F25FA2" w:rsidRDefault="00BA2A82" w:rsidP="00BA2A82">
            <w:pPr>
              <w:rPr>
                <w:sz w:val="20"/>
                <w:szCs w:val="20"/>
              </w:rPr>
            </w:pPr>
            <w:r w:rsidRPr="00F25FA2">
              <w:rPr>
                <w:sz w:val="20"/>
                <w:szCs w:val="20"/>
                <w:lang w:val="es"/>
              </w:rPr>
              <w:t>11</w:t>
            </w:r>
          </w:p>
          <w:p w14:paraId="5C31CEBD" w14:textId="77777777" w:rsidR="00BA2A82" w:rsidRPr="00F25FA2" w:rsidRDefault="00BA2A82" w:rsidP="00BA2A82">
            <w:pPr>
              <w:rPr>
                <w:sz w:val="20"/>
                <w:szCs w:val="20"/>
              </w:rPr>
            </w:pPr>
            <w:r w:rsidRPr="00F25FA2">
              <w:rPr>
                <w:sz w:val="20"/>
                <w:szCs w:val="20"/>
                <w:lang w:val="es"/>
              </w:rPr>
              <w:t>12</w:t>
            </w:r>
          </w:p>
          <w:p w14:paraId="444AF87F" w14:textId="77777777" w:rsidR="00BA2A82" w:rsidRPr="00F25FA2" w:rsidRDefault="00BA2A82" w:rsidP="00BA2A82">
            <w:pPr>
              <w:rPr>
                <w:sz w:val="20"/>
                <w:szCs w:val="20"/>
              </w:rPr>
            </w:pPr>
            <w:r w:rsidRPr="00F25FA2">
              <w:rPr>
                <w:sz w:val="20"/>
                <w:szCs w:val="20"/>
                <w:lang w:val="es"/>
              </w:rPr>
              <w:t>13</w:t>
            </w:r>
          </w:p>
          <w:p w14:paraId="23F505BE" w14:textId="77777777" w:rsidR="00BA2A82" w:rsidRPr="00F25FA2" w:rsidRDefault="00BA2A82" w:rsidP="00BA2A82">
            <w:pPr>
              <w:rPr>
                <w:sz w:val="20"/>
                <w:szCs w:val="20"/>
              </w:rPr>
            </w:pPr>
            <w:r w:rsidRPr="00F25FA2">
              <w:rPr>
                <w:sz w:val="20"/>
                <w:szCs w:val="20"/>
                <w:lang w:val="es"/>
              </w:rPr>
              <w:t>14</w:t>
            </w:r>
          </w:p>
          <w:p w14:paraId="65AF700F" w14:textId="77777777" w:rsidR="00BA2A82" w:rsidRPr="00F25FA2" w:rsidRDefault="00BA2A82" w:rsidP="00BA2A82">
            <w:pPr>
              <w:rPr>
                <w:sz w:val="20"/>
                <w:szCs w:val="20"/>
              </w:rPr>
            </w:pPr>
            <w:r w:rsidRPr="00F25FA2">
              <w:rPr>
                <w:sz w:val="20"/>
                <w:szCs w:val="20"/>
                <w:lang w:val="es"/>
              </w:rPr>
              <w:t>15</w:t>
            </w:r>
          </w:p>
          <w:p w14:paraId="799577AA" w14:textId="77777777" w:rsidR="00BA2A82" w:rsidRPr="00F25FA2" w:rsidRDefault="00BA2A82" w:rsidP="00BA2A82">
            <w:pPr>
              <w:rPr>
                <w:sz w:val="20"/>
                <w:szCs w:val="20"/>
              </w:rPr>
            </w:pPr>
            <w:r w:rsidRPr="00F25FA2">
              <w:rPr>
                <w:sz w:val="20"/>
                <w:szCs w:val="20"/>
                <w:lang w:val="es"/>
              </w:rPr>
              <w:t>16</w:t>
            </w:r>
          </w:p>
          <w:p w14:paraId="1C9A620C" w14:textId="77777777" w:rsidR="00BA2A82" w:rsidRPr="00F25FA2" w:rsidRDefault="00BA2A82" w:rsidP="00BA2A82">
            <w:pPr>
              <w:rPr>
                <w:sz w:val="20"/>
                <w:szCs w:val="20"/>
              </w:rPr>
            </w:pPr>
            <w:r w:rsidRPr="00F25FA2">
              <w:rPr>
                <w:sz w:val="20"/>
                <w:szCs w:val="20"/>
                <w:lang w:val="es"/>
              </w:rPr>
              <w:t>17</w:t>
            </w:r>
          </w:p>
          <w:p w14:paraId="55DCC456" w14:textId="77777777" w:rsidR="00BA2A82" w:rsidRPr="00F25FA2" w:rsidRDefault="00BA2A82" w:rsidP="00BA2A82">
            <w:pPr>
              <w:rPr>
                <w:sz w:val="20"/>
                <w:szCs w:val="20"/>
              </w:rPr>
            </w:pPr>
            <w:r w:rsidRPr="00F25FA2">
              <w:rPr>
                <w:sz w:val="20"/>
                <w:szCs w:val="20"/>
                <w:lang w:val="es"/>
              </w:rPr>
              <w:t>18</w:t>
            </w:r>
          </w:p>
          <w:p w14:paraId="4AAB4652" w14:textId="77777777" w:rsidR="00BA2A82" w:rsidRPr="00F25FA2" w:rsidRDefault="00BA2A82" w:rsidP="00BA2A82">
            <w:pPr>
              <w:rPr>
                <w:sz w:val="20"/>
                <w:szCs w:val="20"/>
              </w:rPr>
            </w:pPr>
            <w:r w:rsidRPr="00F25FA2">
              <w:rPr>
                <w:sz w:val="20"/>
                <w:szCs w:val="20"/>
                <w:lang w:val="es"/>
              </w:rPr>
              <w:t>19</w:t>
            </w:r>
          </w:p>
          <w:p w14:paraId="67CB1150" w14:textId="77777777" w:rsidR="00BA2A82" w:rsidRPr="00F25FA2" w:rsidRDefault="00BA2A82" w:rsidP="00BA2A82">
            <w:pPr>
              <w:rPr>
                <w:sz w:val="20"/>
                <w:szCs w:val="20"/>
              </w:rPr>
            </w:pPr>
            <w:r w:rsidRPr="00F25FA2">
              <w:rPr>
                <w:sz w:val="20"/>
                <w:szCs w:val="20"/>
                <w:lang w:val="es"/>
              </w:rPr>
              <w:t>20</w:t>
            </w:r>
          </w:p>
          <w:p w14:paraId="58671FB3" w14:textId="77777777" w:rsidR="00BA2A82" w:rsidRPr="00F25FA2" w:rsidRDefault="00BA2A82" w:rsidP="00BA2A82">
            <w:pPr>
              <w:rPr>
                <w:sz w:val="20"/>
                <w:szCs w:val="20"/>
              </w:rPr>
            </w:pPr>
            <w:r w:rsidRPr="00F25FA2">
              <w:rPr>
                <w:sz w:val="20"/>
                <w:szCs w:val="20"/>
                <w:lang w:val="es"/>
              </w:rPr>
              <w:t>21</w:t>
            </w:r>
          </w:p>
          <w:p w14:paraId="01F6603B" w14:textId="77777777" w:rsidR="00BA2A82" w:rsidRPr="00F25FA2" w:rsidRDefault="00BA2A82" w:rsidP="00BA2A82">
            <w:pPr>
              <w:rPr>
                <w:sz w:val="20"/>
                <w:szCs w:val="20"/>
              </w:rPr>
            </w:pPr>
            <w:r w:rsidRPr="00F25FA2">
              <w:rPr>
                <w:sz w:val="20"/>
                <w:szCs w:val="20"/>
                <w:lang w:val="es"/>
              </w:rPr>
              <w:t>22</w:t>
            </w:r>
          </w:p>
          <w:p w14:paraId="0E859DCA" w14:textId="77777777" w:rsidR="00BA2A82" w:rsidRPr="00F25FA2" w:rsidRDefault="00BA2A82" w:rsidP="00BA2A82">
            <w:pPr>
              <w:rPr>
                <w:sz w:val="20"/>
                <w:szCs w:val="20"/>
              </w:rPr>
            </w:pPr>
            <w:r w:rsidRPr="00F25FA2">
              <w:rPr>
                <w:sz w:val="20"/>
                <w:szCs w:val="20"/>
                <w:lang w:val="es"/>
              </w:rPr>
              <w:t>23</w:t>
            </w:r>
          </w:p>
          <w:p w14:paraId="3B49F2BD" w14:textId="0812361E" w:rsidR="00BA2A82" w:rsidRPr="00F25FA2" w:rsidRDefault="00BA2A82" w:rsidP="00BA2A82">
            <w:pPr>
              <w:rPr>
                <w:sz w:val="20"/>
                <w:szCs w:val="20"/>
              </w:rPr>
            </w:pPr>
            <w:r w:rsidRPr="00F25FA2">
              <w:rPr>
                <w:sz w:val="20"/>
                <w:szCs w:val="20"/>
                <w:lang w:val="es"/>
              </w:rPr>
              <w:t>24</w:t>
            </w:r>
          </w:p>
        </w:tc>
      </w:tr>
      <w:tr w:rsidR="00C467B7" w:rsidRPr="0018633B" w14:paraId="0EE5EAD7" w14:textId="77777777" w:rsidTr="37AA2D6B">
        <w:tc>
          <w:tcPr>
            <w:tcW w:w="9350" w:type="dxa"/>
            <w:gridSpan w:val="3"/>
            <w:shd w:val="clear" w:color="auto" w:fill="F2F2F2" w:themeFill="background1" w:themeFillShade="F2"/>
          </w:tcPr>
          <w:p w14:paraId="50F59B54" w14:textId="5C07BDAD" w:rsidR="005B4AAB" w:rsidRPr="00F25FA2" w:rsidRDefault="005B4AAB">
            <w:pPr>
              <w:rPr>
                <w:b/>
                <w:bCs/>
                <w:sz w:val="20"/>
                <w:szCs w:val="20"/>
                <w:lang w:val="es-CO"/>
              </w:rPr>
            </w:pPr>
            <w:r w:rsidRPr="00F25FA2">
              <w:rPr>
                <w:b/>
                <w:bCs/>
                <w:sz w:val="20"/>
                <w:szCs w:val="20"/>
                <w:lang w:val="es"/>
              </w:rPr>
              <w:t>Participación en reuniones</w:t>
            </w:r>
          </w:p>
          <w:p w14:paraId="35600055" w14:textId="77777777" w:rsidR="00902274" w:rsidRPr="00F25FA2" w:rsidRDefault="00902274">
            <w:pPr>
              <w:rPr>
                <w:b/>
                <w:bCs/>
                <w:sz w:val="20"/>
                <w:szCs w:val="20"/>
                <w:lang w:val="es-CO"/>
              </w:rPr>
            </w:pPr>
          </w:p>
          <w:p w14:paraId="304F8631" w14:textId="7E460BC5" w:rsidR="00E30415" w:rsidRPr="00F25FA2" w:rsidRDefault="005B4AAB">
            <w:pPr>
              <w:rPr>
                <w:b/>
                <w:bCs/>
                <w:sz w:val="20"/>
                <w:szCs w:val="20"/>
                <w:lang w:val="es-CO"/>
              </w:rPr>
            </w:pPr>
            <w:r w:rsidRPr="00F25FA2">
              <w:rPr>
                <w:b/>
                <w:bCs/>
                <w:sz w:val="20"/>
                <w:szCs w:val="20"/>
                <w:lang w:val="es"/>
              </w:rPr>
              <w:t>Cuéntenos cómo puede participar en las reuniones y qué tipo de apoyo necesita.</w:t>
            </w:r>
          </w:p>
          <w:p w14:paraId="75DBDE23" w14:textId="603E7555" w:rsidR="00E30415" w:rsidRPr="00F25FA2" w:rsidRDefault="00E30415">
            <w:pPr>
              <w:rPr>
                <w:sz w:val="20"/>
                <w:szCs w:val="20"/>
                <w:lang w:val="es-CO"/>
              </w:rPr>
            </w:pPr>
          </w:p>
        </w:tc>
      </w:tr>
      <w:tr w:rsidR="001615E5" w:rsidRPr="00530036" w14:paraId="4E4CDFFD" w14:textId="77777777" w:rsidTr="37AA2D6B">
        <w:tc>
          <w:tcPr>
            <w:tcW w:w="7105" w:type="dxa"/>
            <w:gridSpan w:val="2"/>
          </w:tcPr>
          <w:p w14:paraId="256EF2FA" w14:textId="77777777" w:rsidR="00E30415" w:rsidRPr="00F25FA2" w:rsidRDefault="00E30415">
            <w:pPr>
              <w:rPr>
                <w:sz w:val="20"/>
                <w:szCs w:val="20"/>
                <w:lang w:val="es-CO"/>
              </w:rPr>
            </w:pPr>
            <w:r w:rsidRPr="00F25FA2">
              <w:rPr>
                <w:sz w:val="20"/>
                <w:szCs w:val="20"/>
                <w:lang w:val="es"/>
              </w:rPr>
              <w:t>¿Puede asistir a las reuniones a través de Zoom?</w:t>
            </w:r>
          </w:p>
        </w:tc>
        <w:tc>
          <w:tcPr>
            <w:tcW w:w="2245" w:type="dxa"/>
          </w:tcPr>
          <w:p w14:paraId="2C6C357E" w14:textId="77777777" w:rsidR="00E30415" w:rsidRPr="00F25FA2" w:rsidRDefault="00E30415">
            <w:pPr>
              <w:rPr>
                <w:sz w:val="20"/>
                <w:szCs w:val="20"/>
              </w:rPr>
            </w:pPr>
            <w:r w:rsidRPr="00F25FA2">
              <w:rPr>
                <w:sz w:val="20"/>
                <w:szCs w:val="20"/>
                <w:lang w:val="es"/>
              </w:rPr>
              <w:t xml:space="preserve"> </w:t>
            </w:r>
            <w:r w:rsidRPr="00F25FA2">
              <w:rPr>
                <w:rFonts w:ascii="Segoe UI Symbol" w:hAnsi="Segoe UI Symbol"/>
                <w:sz w:val="20"/>
                <w:szCs w:val="20"/>
                <w:lang w:val="es"/>
              </w:rPr>
              <w:t>☐</w:t>
            </w:r>
            <w:r w:rsidRPr="00F25FA2">
              <w:rPr>
                <w:sz w:val="20"/>
                <w:szCs w:val="20"/>
                <w:lang w:val="es"/>
              </w:rPr>
              <w:t xml:space="preserve"> SÍ     </w:t>
            </w:r>
            <w:r w:rsidRPr="00F25FA2">
              <w:rPr>
                <w:rFonts w:ascii="Segoe UI Symbol" w:hAnsi="Segoe UI Symbol"/>
                <w:sz w:val="20"/>
                <w:szCs w:val="20"/>
                <w:lang w:val="es"/>
              </w:rPr>
              <w:t>☐</w:t>
            </w:r>
            <w:r w:rsidRPr="00F25FA2">
              <w:rPr>
                <w:sz w:val="20"/>
                <w:szCs w:val="20"/>
                <w:lang w:val="es"/>
              </w:rPr>
              <w:t xml:space="preserve">NO         </w:t>
            </w:r>
          </w:p>
        </w:tc>
      </w:tr>
      <w:tr w:rsidR="001615E5" w:rsidRPr="0018633B" w14:paraId="28902549" w14:textId="77777777" w:rsidTr="37AA2D6B">
        <w:tc>
          <w:tcPr>
            <w:tcW w:w="7105" w:type="dxa"/>
            <w:gridSpan w:val="2"/>
          </w:tcPr>
          <w:p w14:paraId="7639D61B" w14:textId="6DBDB379" w:rsidR="00E30415" w:rsidRPr="00F25FA2" w:rsidRDefault="00E30415">
            <w:pPr>
              <w:rPr>
                <w:sz w:val="20"/>
                <w:szCs w:val="20"/>
                <w:lang w:val="es-CO"/>
              </w:rPr>
            </w:pPr>
            <w:r w:rsidRPr="00F25FA2">
              <w:rPr>
                <w:sz w:val="20"/>
                <w:szCs w:val="20"/>
                <w:lang w:val="es"/>
              </w:rPr>
              <w:t xml:space="preserve">Si su respuesta es negativa, ¿qué plataforma virtual le resulta más conveniente? </w:t>
            </w:r>
          </w:p>
        </w:tc>
        <w:tc>
          <w:tcPr>
            <w:tcW w:w="2245" w:type="dxa"/>
          </w:tcPr>
          <w:p w14:paraId="23D7CAE9" w14:textId="77777777" w:rsidR="00E30415" w:rsidRPr="00F25FA2" w:rsidRDefault="00E30415">
            <w:pPr>
              <w:rPr>
                <w:sz w:val="20"/>
                <w:szCs w:val="20"/>
                <w:lang w:val="es-CO"/>
              </w:rPr>
            </w:pPr>
          </w:p>
        </w:tc>
      </w:tr>
      <w:tr w:rsidR="001615E5" w:rsidRPr="00530036" w14:paraId="127DD8C8" w14:textId="77777777" w:rsidTr="37AA2D6B">
        <w:tc>
          <w:tcPr>
            <w:tcW w:w="7105" w:type="dxa"/>
            <w:gridSpan w:val="2"/>
          </w:tcPr>
          <w:p w14:paraId="3CF336CA" w14:textId="1BA70F8C" w:rsidR="00E30415" w:rsidRPr="00F25FA2" w:rsidRDefault="00E30415">
            <w:pPr>
              <w:rPr>
                <w:sz w:val="20"/>
                <w:szCs w:val="20"/>
                <w:lang w:val="es-CO"/>
              </w:rPr>
            </w:pPr>
            <w:r w:rsidRPr="00F25FA2">
              <w:rPr>
                <w:sz w:val="20"/>
                <w:szCs w:val="20"/>
                <w:lang w:val="es"/>
              </w:rPr>
              <w:t>Si es seleccionado, ¿puede comprometerse a asistir al menos a 3 de las 4 reuniones?</w:t>
            </w:r>
          </w:p>
        </w:tc>
        <w:tc>
          <w:tcPr>
            <w:tcW w:w="2245" w:type="dxa"/>
          </w:tcPr>
          <w:p w14:paraId="5989B1FB" w14:textId="77777777" w:rsidR="00E30415" w:rsidRPr="00F25FA2" w:rsidRDefault="00E30415">
            <w:pPr>
              <w:rPr>
                <w:sz w:val="20"/>
                <w:szCs w:val="20"/>
              </w:rPr>
            </w:pPr>
            <w:r w:rsidRPr="00F25FA2">
              <w:rPr>
                <w:rFonts w:ascii="Segoe UI Symbol" w:hAnsi="Segoe UI Symbol"/>
                <w:sz w:val="20"/>
                <w:szCs w:val="20"/>
                <w:lang w:val="es"/>
              </w:rPr>
              <w:t>☐</w:t>
            </w:r>
            <w:r w:rsidRPr="00F25FA2">
              <w:rPr>
                <w:sz w:val="20"/>
                <w:szCs w:val="20"/>
                <w:lang w:val="es"/>
              </w:rPr>
              <w:t xml:space="preserve"> SÍ     </w:t>
            </w:r>
            <w:r w:rsidRPr="00F25FA2">
              <w:rPr>
                <w:rFonts w:ascii="Segoe UI Symbol" w:hAnsi="Segoe UI Symbol"/>
                <w:sz w:val="20"/>
                <w:szCs w:val="20"/>
                <w:lang w:val="es"/>
              </w:rPr>
              <w:t>☐</w:t>
            </w:r>
            <w:r w:rsidRPr="00F25FA2">
              <w:rPr>
                <w:sz w:val="20"/>
                <w:szCs w:val="20"/>
                <w:lang w:val="es"/>
              </w:rPr>
              <w:t>NO</w:t>
            </w:r>
          </w:p>
        </w:tc>
      </w:tr>
      <w:tr w:rsidR="00C467B7" w:rsidRPr="00530036" w14:paraId="7E1CD9D4" w14:textId="77777777" w:rsidTr="37AA2D6B">
        <w:tc>
          <w:tcPr>
            <w:tcW w:w="9350" w:type="dxa"/>
            <w:gridSpan w:val="3"/>
          </w:tcPr>
          <w:p w14:paraId="00F22808" w14:textId="2D52B030" w:rsidR="00E30415" w:rsidRPr="00F25FA2" w:rsidRDefault="00E2241A">
            <w:pPr>
              <w:rPr>
                <w:sz w:val="20"/>
                <w:szCs w:val="20"/>
                <w:lang w:val="es-CO"/>
              </w:rPr>
            </w:pPr>
            <w:r w:rsidRPr="00F25FA2">
              <w:rPr>
                <w:sz w:val="20"/>
                <w:szCs w:val="20"/>
                <w:lang w:val="es"/>
              </w:rPr>
              <w:t>¿Qué tipo de apoyo necesita para participar? Marque todas las opciones que correspondan.</w:t>
            </w:r>
          </w:p>
          <w:p w14:paraId="6F5676A1" w14:textId="77777777" w:rsidR="00600B26" w:rsidRPr="00F25FA2" w:rsidRDefault="00600B26">
            <w:pPr>
              <w:rPr>
                <w:sz w:val="20"/>
                <w:szCs w:val="20"/>
                <w:lang w:val="es-CO"/>
              </w:rPr>
            </w:pPr>
          </w:p>
          <w:p w14:paraId="5E4B87E2" w14:textId="3819F92D" w:rsidR="00E30415" w:rsidRPr="00F25FA2" w:rsidRDefault="00E30415">
            <w:pPr>
              <w:rPr>
                <w:sz w:val="20"/>
                <w:szCs w:val="20"/>
                <w:lang w:val="es-CO"/>
              </w:rPr>
            </w:pPr>
            <w:r w:rsidRPr="00F25FA2">
              <w:rPr>
                <w:rFonts w:ascii="Segoe UI Symbol" w:hAnsi="Segoe UI Symbol"/>
                <w:sz w:val="20"/>
                <w:szCs w:val="20"/>
                <w:lang w:val="es"/>
              </w:rPr>
              <w:t>☐</w:t>
            </w:r>
            <w:r w:rsidRPr="00F25FA2">
              <w:rPr>
                <w:sz w:val="20"/>
                <w:szCs w:val="20"/>
                <w:lang w:val="es"/>
              </w:rPr>
              <w:t xml:space="preserve">Interpretación o traducción </w:t>
            </w:r>
          </w:p>
          <w:p w14:paraId="12A8D646" w14:textId="5779126E" w:rsidR="00E30415" w:rsidRPr="00F25FA2" w:rsidRDefault="00B4220C">
            <w:pPr>
              <w:rPr>
                <w:sz w:val="20"/>
                <w:szCs w:val="20"/>
                <w:lang w:val="es-CO"/>
              </w:rPr>
            </w:pPr>
            <w:r w:rsidRPr="00F25FA2">
              <w:rPr>
                <w:sz w:val="20"/>
                <w:szCs w:val="20"/>
                <w:lang w:val="es"/>
              </w:rPr>
              <w:t>Indique el idioma: _______</w:t>
            </w:r>
          </w:p>
          <w:p w14:paraId="723107DB" w14:textId="5AC4F30E" w:rsidR="00E30415" w:rsidRPr="00F25FA2" w:rsidRDefault="00E30415">
            <w:pPr>
              <w:rPr>
                <w:sz w:val="20"/>
                <w:szCs w:val="20"/>
                <w:lang w:val="es-CO"/>
              </w:rPr>
            </w:pPr>
            <w:r w:rsidRPr="00F25FA2">
              <w:rPr>
                <w:rFonts w:ascii="Segoe UI Symbol" w:hAnsi="Segoe UI Symbol"/>
                <w:sz w:val="20"/>
                <w:szCs w:val="20"/>
                <w:lang w:val="es"/>
              </w:rPr>
              <w:t>☐</w:t>
            </w:r>
            <w:r w:rsidRPr="00F25FA2">
              <w:rPr>
                <w:sz w:val="20"/>
                <w:szCs w:val="20"/>
                <w:lang w:val="es"/>
              </w:rPr>
              <w:t xml:space="preserve">Adaptaciones de accesibilidad para una discapacidad </w:t>
            </w:r>
          </w:p>
          <w:p w14:paraId="5E0740E3" w14:textId="50AD4BE8" w:rsidR="00E30415" w:rsidRPr="00F25FA2" w:rsidRDefault="00B4220C">
            <w:pPr>
              <w:rPr>
                <w:sz w:val="20"/>
                <w:szCs w:val="20"/>
                <w:lang w:val="es-CO"/>
              </w:rPr>
            </w:pPr>
            <w:r w:rsidRPr="00F25FA2">
              <w:rPr>
                <w:sz w:val="20"/>
                <w:szCs w:val="20"/>
                <w:lang w:val="es"/>
              </w:rPr>
              <w:t>Describa sus necesidades de accesibilidad: ________</w:t>
            </w:r>
          </w:p>
          <w:p w14:paraId="575126B2" w14:textId="2345EBBC" w:rsidR="00E30415" w:rsidRPr="00F25FA2" w:rsidRDefault="00E30415">
            <w:pPr>
              <w:rPr>
                <w:sz w:val="20"/>
                <w:szCs w:val="20"/>
                <w:lang w:val="es-CO"/>
              </w:rPr>
            </w:pPr>
            <w:r w:rsidRPr="00F25FA2">
              <w:rPr>
                <w:rFonts w:ascii="Segoe UI Symbol" w:hAnsi="Segoe UI Symbol"/>
                <w:sz w:val="20"/>
                <w:szCs w:val="20"/>
                <w:lang w:val="es"/>
              </w:rPr>
              <w:t>☐</w:t>
            </w:r>
            <w:r w:rsidRPr="00F25FA2">
              <w:rPr>
                <w:sz w:val="20"/>
                <w:szCs w:val="20"/>
                <w:lang w:val="es"/>
              </w:rPr>
              <w:t>Asistencia tecnológica o apoyo para la accesibilidad digital (como iniciar sesión en Zoom)</w:t>
            </w:r>
          </w:p>
          <w:p w14:paraId="5F465986" w14:textId="4C7146B7" w:rsidR="00E30415" w:rsidRPr="00F25FA2" w:rsidRDefault="00317AD1">
            <w:pPr>
              <w:rPr>
                <w:sz w:val="20"/>
                <w:szCs w:val="20"/>
              </w:rPr>
            </w:pPr>
            <w:r w:rsidRPr="00F25FA2">
              <w:rPr>
                <w:sz w:val="20"/>
                <w:szCs w:val="20"/>
                <w:lang w:val="es"/>
              </w:rPr>
              <w:t>Describa sus necesidades: _______</w:t>
            </w:r>
          </w:p>
          <w:p w14:paraId="28E541DF" w14:textId="77777777" w:rsidR="00E30415" w:rsidRPr="00F25FA2" w:rsidRDefault="00E30415">
            <w:pPr>
              <w:rPr>
                <w:sz w:val="20"/>
                <w:szCs w:val="20"/>
              </w:rPr>
            </w:pPr>
            <w:r w:rsidRPr="00F25FA2">
              <w:rPr>
                <w:sz w:val="20"/>
                <w:szCs w:val="20"/>
                <w:lang w:val="es"/>
              </w:rPr>
              <w:t xml:space="preserve"> </w:t>
            </w:r>
            <w:r w:rsidRPr="00F25FA2">
              <w:rPr>
                <w:rFonts w:ascii="Segoe UI Symbol" w:hAnsi="Segoe UI Symbol"/>
                <w:sz w:val="20"/>
                <w:szCs w:val="20"/>
                <w:lang w:val="es"/>
              </w:rPr>
              <w:t>☐</w:t>
            </w:r>
            <w:r w:rsidRPr="00F25FA2">
              <w:rPr>
                <w:sz w:val="20"/>
                <w:szCs w:val="20"/>
                <w:lang w:val="es"/>
              </w:rPr>
              <w:t>Otro: _____________</w:t>
            </w:r>
          </w:p>
        </w:tc>
      </w:tr>
      <w:tr w:rsidR="00C467B7" w:rsidRPr="0018633B" w14:paraId="5AFB4F08" w14:textId="77777777" w:rsidTr="37AA2D6B">
        <w:tc>
          <w:tcPr>
            <w:tcW w:w="9350" w:type="dxa"/>
            <w:gridSpan w:val="3"/>
            <w:shd w:val="clear" w:color="auto" w:fill="F2F2F2" w:themeFill="background1" w:themeFillShade="F2"/>
          </w:tcPr>
          <w:p w14:paraId="33DDA7B5" w14:textId="3DC91506" w:rsidR="00E30415" w:rsidRPr="00F25FA2" w:rsidRDefault="006E0FF2">
            <w:pPr>
              <w:rPr>
                <w:b/>
                <w:bCs/>
                <w:sz w:val="20"/>
                <w:szCs w:val="20"/>
                <w:lang w:val="es-CO"/>
              </w:rPr>
            </w:pPr>
            <w:r w:rsidRPr="00F25FA2">
              <w:rPr>
                <w:b/>
                <w:bCs/>
                <w:sz w:val="20"/>
                <w:szCs w:val="20"/>
                <w:lang w:val="es"/>
              </w:rPr>
              <w:t>Su interés en formar parte de la PCAB</w:t>
            </w:r>
          </w:p>
          <w:p w14:paraId="597790D0" w14:textId="63F6F0F6" w:rsidR="00E30415" w:rsidRPr="00F25FA2" w:rsidRDefault="00B85FBD">
            <w:pPr>
              <w:rPr>
                <w:sz w:val="20"/>
                <w:szCs w:val="20"/>
                <w:lang w:val="es-CO"/>
              </w:rPr>
            </w:pPr>
            <w:r w:rsidRPr="00F25FA2">
              <w:rPr>
                <w:sz w:val="20"/>
                <w:szCs w:val="20"/>
                <w:lang w:val="es"/>
              </w:rPr>
              <w:t xml:space="preserve">Las siguientes preguntas nos ayudarán a conocer sus intereses y a orientar nuestro proceso de selección. </w:t>
            </w:r>
          </w:p>
        </w:tc>
      </w:tr>
      <w:tr w:rsidR="00C467B7" w:rsidRPr="0018633B" w14:paraId="175CBD61" w14:textId="77777777" w:rsidTr="37AA2D6B">
        <w:tc>
          <w:tcPr>
            <w:tcW w:w="9350" w:type="dxa"/>
            <w:gridSpan w:val="3"/>
            <w:shd w:val="clear" w:color="auto" w:fill="FFFFFF" w:themeFill="background1"/>
          </w:tcPr>
          <w:p w14:paraId="7613CD14" w14:textId="1386FDEA" w:rsidR="00E30415" w:rsidRPr="00F25FA2" w:rsidRDefault="00E30415">
            <w:pPr>
              <w:rPr>
                <w:sz w:val="20"/>
                <w:szCs w:val="20"/>
                <w:lang w:val="es-CO"/>
              </w:rPr>
            </w:pPr>
            <w:r w:rsidRPr="00F25FA2">
              <w:rPr>
                <w:sz w:val="20"/>
                <w:szCs w:val="20"/>
                <w:lang w:val="es"/>
              </w:rPr>
              <w:lastRenderedPageBreak/>
              <w:t xml:space="preserve">¿Por qué le interesa participar en la PCAB? ¿Ha participado antes en algún grupo similar? </w:t>
            </w:r>
          </w:p>
          <w:p w14:paraId="70AF7D09" w14:textId="77777777" w:rsidR="00E30415" w:rsidRPr="00F25FA2" w:rsidRDefault="00E30415">
            <w:pPr>
              <w:rPr>
                <w:sz w:val="20"/>
                <w:szCs w:val="20"/>
                <w:lang w:val="es-CO"/>
              </w:rPr>
            </w:pPr>
          </w:p>
        </w:tc>
      </w:tr>
      <w:tr w:rsidR="00C467B7" w:rsidRPr="0018633B" w14:paraId="5DA48E77" w14:textId="77777777" w:rsidTr="37AA2D6B">
        <w:tc>
          <w:tcPr>
            <w:tcW w:w="9350" w:type="dxa"/>
            <w:gridSpan w:val="3"/>
          </w:tcPr>
          <w:p w14:paraId="2980DD99" w14:textId="52548B5B" w:rsidR="00E30415" w:rsidRPr="00F25FA2" w:rsidRDefault="00E30415">
            <w:pPr>
              <w:rPr>
                <w:sz w:val="20"/>
                <w:szCs w:val="20"/>
                <w:lang w:val="es-CO"/>
              </w:rPr>
            </w:pPr>
            <w:r w:rsidRPr="00F25FA2">
              <w:rPr>
                <w:sz w:val="20"/>
                <w:szCs w:val="20"/>
                <w:lang w:val="es"/>
              </w:rPr>
              <w:t xml:space="preserve">Cuéntenos sobre su experiencia con la salud de adolescentes o adultos jóvenes, </w:t>
            </w:r>
            <w:r w:rsidRPr="00F25FA2">
              <w:rPr>
                <w:b/>
                <w:bCs/>
                <w:sz w:val="20"/>
                <w:szCs w:val="20"/>
                <w:lang w:val="es"/>
              </w:rPr>
              <w:t>o</w:t>
            </w:r>
            <w:r w:rsidRPr="00F25FA2">
              <w:rPr>
                <w:sz w:val="20"/>
                <w:szCs w:val="20"/>
                <w:lang w:val="es"/>
              </w:rPr>
              <w:t xml:space="preserve"> con el acceso de los jóvenes a la atención médica, de salud mental o conductual. Puede incluir cómo esta experiencia ha contribuido a su interés. </w:t>
            </w:r>
          </w:p>
          <w:p w14:paraId="4FC1ECC1" w14:textId="77777777" w:rsidR="00E30415" w:rsidRPr="00F25FA2" w:rsidRDefault="00E30415">
            <w:pPr>
              <w:rPr>
                <w:sz w:val="20"/>
                <w:szCs w:val="20"/>
                <w:lang w:val="es-CO"/>
              </w:rPr>
            </w:pPr>
          </w:p>
        </w:tc>
      </w:tr>
      <w:tr w:rsidR="00C467B7" w:rsidRPr="0018633B" w14:paraId="62CEB73A" w14:textId="77777777" w:rsidTr="37AA2D6B">
        <w:tc>
          <w:tcPr>
            <w:tcW w:w="9350" w:type="dxa"/>
            <w:gridSpan w:val="3"/>
          </w:tcPr>
          <w:p w14:paraId="2AD5007D" w14:textId="31C8DC25" w:rsidR="008C0319" w:rsidRPr="00F25FA2" w:rsidRDefault="00BA2A82">
            <w:pPr>
              <w:rPr>
                <w:sz w:val="20"/>
                <w:szCs w:val="20"/>
                <w:lang w:val="es-CO"/>
              </w:rPr>
            </w:pPr>
            <w:r w:rsidRPr="00F25FA2">
              <w:rPr>
                <w:sz w:val="20"/>
                <w:szCs w:val="20"/>
                <w:lang w:val="es"/>
              </w:rPr>
              <w:t xml:space="preserve">El objetivo del programa de Salud de Adolescentes y Adultos Jóvenes (AYAH, por su sigla en inglés) del Departamento de Salud es garantizar que el apoyo sanitario para jóvenes y adultos jóvenes de Washington sea equitativo, culturalmente receptivo y adaptado a sus necesidades. Nuestro programa también se asegura de no contribuir a estereotipos dañinos ni a perpetuarlos. </w:t>
            </w:r>
          </w:p>
          <w:p w14:paraId="0CFA49B8" w14:textId="3746F58F" w:rsidR="00E30415" w:rsidRPr="00F25FA2" w:rsidRDefault="00E30415">
            <w:pPr>
              <w:rPr>
                <w:sz w:val="20"/>
                <w:szCs w:val="20"/>
                <w:lang w:val="es-CO"/>
              </w:rPr>
            </w:pPr>
            <w:r w:rsidRPr="00F25FA2">
              <w:rPr>
                <w:sz w:val="20"/>
                <w:szCs w:val="20"/>
                <w:lang w:val="es"/>
              </w:rPr>
              <w:t xml:space="preserve">¿Qué significa para usted el compromiso con la equidad, la diversidad y la inclusión? Descubra cómo </w:t>
            </w:r>
            <w:hyperlink r:id="rId11" w:history="1">
              <w:r w:rsidRPr="00F25FA2">
                <w:rPr>
                  <w:rStyle w:val="Hyperlink"/>
                  <w:sz w:val="20"/>
                  <w:szCs w:val="20"/>
                  <w:lang w:val="es"/>
                </w:rPr>
                <w:t>definimos la equidad en la salud en nuestro sitio web</w:t>
              </w:r>
            </w:hyperlink>
            <w:r w:rsidRPr="00F25FA2">
              <w:rPr>
                <w:sz w:val="20"/>
                <w:szCs w:val="20"/>
                <w:lang w:val="es"/>
              </w:rPr>
              <w:t xml:space="preserve"> (solo en inglés).  </w:t>
            </w:r>
          </w:p>
          <w:p w14:paraId="78EACD31" w14:textId="77777777" w:rsidR="00E30415" w:rsidRPr="00F25FA2" w:rsidRDefault="00E30415">
            <w:pPr>
              <w:rPr>
                <w:sz w:val="20"/>
                <w:szCs w:val="20"/>
                <w:lang w:val="es-CO"/>
              </w:rPr>
            </w:pPr>
          </w:p>
        </w:tc>
      </w:tr>
      <w:tr w:rsidR="00C467B7" w:rsidRPr="0018633B" w14:paraId="0D4A28CB" w14:textId="77777777" w:rsidTr="37AA2D6B">
        <w:tc>
          <w:tcPr>
            <w:tcW w:w="9350" w:type="dxa"/>
            <w:gridSpan w:val="3"/>
            <w:shd w:val="clear" w:color="auto" w:fill="F2F2F2" w:themeFill="background1" w:themeFillShade="F2"/>
          </w:tcPr>
          <w:p w14:paraId="4DE8FB2E" w14:textId="5C82C06F" w:rsidR="004C11B9" w:rsidRPr="00F25FA2" w:rsidRDefault="00FC3DCC">
            <w:pPr>
              <w:rPr>
                <w:sz w:val="20"/>
                <w:szCs w:val="20"/>
                <w:lang w:val="es-CO"/>
              </w:rPr>
            </w:pPr>
            <w:r w:rsidRPr="00F25FA2">
              <w:rPr>
                <w:sz w:val="20"/>
                <w:szCs w:val="20"/>
                <w:lang w:val="es"/>
              </w:rPr>
              <w:t xml:space="preserve">Los miembros de la PCAB tienen la obligación de mantener un espacio seguro y libre de prejuicios en el que todos puedan compartir libremente sus ideas y opiniones. </w:t>
            </w:r>
          </w:p>
          <w:p w14:paraId="18B7FC6B" w14:textId="77777777" w:rsidR="004C11B9" w:rsidRPr="00F25FA2" w:rsidRDefault="004C11B9">
            <w:pPr>
              <w:rPr>
                <w:sz w:val="20"/>
                <w:szCs w:val="20"/>
                <w:lang w:val="es-CO"/>
              </w:rPr>
            </w:pPr>
          </w:p>
          <w:p w14:paraId="693B3AEC" w14:textId="51432A3B" w:rsidR="00C467B7" w:rsidRPr="00F25FA2" w:rsidRDefault="001615E5">
            <w:pPr>
              <w:rPr>
                <w:sz w:val="20"/>
                <w:szCs w:val="20"/>
                <w:lang w:val="es-CO"/>
              </w:rPr>
            </w:pPr>
            <w:r w:rsidRPr="00F25FA2">
              <w:rPr>
                <w:sz w:val="20"/>
                <w:szCs w:val="20"/>
                <w:lang w:val="es"/>
              </w:rPr>
              <w:t>¿Qué significa para usted un espacio seguro, y cómo piensa contribuir a crearlo?</w:t>
            </w:r>
          </w:p>
          <w:p w14:paraId="7671F829" w14:textId="07CF144A" w:rsidR="001615E5" w:rsidRPr="00F25FA2" w:rsidRDefault="001615E5">
            <w:pPr>
              <w:rPr>
                <w:sz w:val="20"/>
                <w:szCs w:val="20"/>
                <w:lang w:val="es-CO"/>
              </w:rPr>
            </w:pPr>
          </w:p>
        </w:tc>
      </w:tr>
      <w:tr w:rsidR="37AA2D6B" w:rsidRPr="0018633B" w14:paraId="4AE165C2" w14:textId="77777777" w:rsidTr="37AA2D6B">
        <w:trPr>
          <w:trHeight w:val="300"/>
        </w:trPr>
        <w:tc>
          <w:tcPr>
            <w:tcW w:w="9350" w:type="dxa"/>
            <w:gridSpan w:val="3"/>
            <w:shd w:val="clear" w:color="auto" w:fill="F2F2F2" w:themeFill="background1" w:themeFillShade="F2"/>
          </w:tcPr>
          <w:p w14:paraId="5AF334D1" w14:textId="41E16EAD" w:rsidR="004C11B9" w:rsidRPr="00F25FA2" w:rsidRDefault="1E66C9D5" w:rsidP="37AA2D6B">
            <w:pPr>
              <w:rPr>
                <w:sz w:val="20"/>
                <w:szCs w:val="20"/>
                <w:lang w:val="es-CO"/>
              </w:rPr>
            </w:pPr>
            <w:r w:rsidRPr="00F25FA2">
              <w:rPr>
                <w:sz w:val="20"/>
                <w:szCs w:val="20"/>
                <w:lang w:val="es"/>
              </w:rPr>
              <w:t xml:space="preserve">Los miembros de la PCAB tendrán la oportunidad de debatir ideas, recomendaciones, inquietudes y preguntas sobre los programas de salud para adolescentes y adultos jóvenes del DOH. </w:t>
            </w:r>
          </w:p>
          <w:p w14:paraId="559D381A" w14:textId="77777777" w:rsidR="004C11B9" w:rsidRPr="00F25FA2" w:rsidRDefault="004C11B9" w:rsidP="37AA2D6B">
            <w:pPr>
              <w:rPr>
                <w:sz w:val="20"/>
                <w:szCs w:val="20"/>
                <w:lang w:val="es-CO"/>
              </w:rPr>
            </w:pPr>
          </w:p>
          <w:p w14:paraId="3AE6ACB6" w14:textId="74E1D194" w:rsidR="1E66C9D5" w:rsidRPr="00F25FA2" w:rsidRDefault="1E66C9D5" w:rsidP="37AA2D6B">
            <w:pPr>
              <w:rPr>
                <w:sz w:val="20"/>
                <w:szCs w:val="20"/>
                <w:lang w:val="es-CO"/>
              </w:rPr>
            </w:pPr>
            <w:r w:rsidRPr="00F25FA2">
              <w:rPr>
                <w:sz w:val="20"/>
                <w:szCs w:val="20"/>
                <w:lang w:val="es"/>
              </w:rPr>
              <w:t xml:space="preserve">¿Qué idea o pregunta tiene sobre la salud pública de adolescentes y adultos jóvenes, o sobre los tipos de apoyo relacionados con la salud que necesitan los jóvenes? </w:t>
            </w:r>
          </w:p>
        </w:tc>
      </w:tr>
      <w:tr w:rsidR="00C467B7" w:rsidRPr="0018633B" w14:paraId="49FC1F5C" w14:textId="77777777" w:rsidTr="37AA2D6B">
        <w:tc>
          <w:tcPr>
            <w:tcW w:w="9350" w:type="dxa"/>
            <w:gridSpan w:val="3"/>
            <w:shd w:val="clear" w:color="auto" w:fill="F2F2F2" w:themeFill="background1" w:themeFillShade="F2"/>
          </w:tcPr>
          <w:p w14:paraId="550F40C8" w14:textId="77777777" w:rsidR="00E30415" w:rsidRPr="00F25FA2" w:rsidRDefault="00E30415">
            <w:pPr>
              <w:rPr>
                <w:sz w:val="20"/>
                <w:szCs w:val="20"/>
                <w:lang w:val="es-CO"/>
              </w:rPr>
            </w:pPr>
            <w:r w:rsidRPr="00F25FA2">
              <w:rPr>
                <w:sz w:val="20"/>
                <w:szCs w:val="20"/>
                <w:lang w:val="es"/>
              </w:rPr>
              <w:t xml:space="preserve">Al enviar esta postulación, usted acepta: </w:t>
            </w:r>
          </w:p>
          <w:p w14:paraId="45351E7C" w14:textId="1B3E9C49" w:rsidR="00E30415" w:rsidRPr="00F25FA2" w:rsidRDefault="00E30415">
            <w:pPr>
              <w:pStyle w:val="ListParagraph"/>
              <w:numPr>
                <w:ilvl w:val="0"/>
                <w:numId w:val="1"/>
              </w:numPr>
              <w:spacing w:line="240" w:lineRule="auto"/>
              <w:rPr>
                <w:sz w:val="20"/>
                <w:szCs w:val="20"/>
                <w:lang w:val="es-CO"/>
              </w:rPr>
            </w:pPr>
            <w:r w:rsidRPr="00F25FA2">
              <w:rPr>
                <w:sz w:val="20"/>
                <w:szCs w:val="20"/>
                <w:lang w:val="es"/>
              </w:rPr>
              <w:t xml:space="preserve">Compartir su información con el equipo de AYAH y el comité de revisión de postulaciones.  </w:t>
            </w:r>
          </w:p>
          <w:p w14:paraId="21DF4F1E" w14:textId="77777777" w:rsidR="00E30415" w:rsidRPr="00F25FA2" w:rsidRDefault="00E30415">
            <w:pPr>
              <w:pStyle w:val="ListParagraph"/>
              <w:numPr>
                <w:ilvl w:val="0"/>
                <w:numId w:val="1"/>
              </w:numPr>
              <w:spacing w:line="240" w:lineRule="auto"/>
              <w:rPr>
                <w:sz w:val="20"/>
                <w:szCs w:val="20"/>
                <w:lang w:val="es-CO"/>
              </w:rPr>
            </w:pPr>
            <w:r w:rsidRPr="00F25FA2">
              <w:rPr>
                <w:sz w:val="20"/>
                <w:szCs w:val="20"/>
                <w:lang w:val="es"/>
              </w:rPr>
              <w:t>Ser contactado por personal del DOH para informarle sobre las decisiones de selección y los próximos pasos.</w:t>
            </w:r>
          </w:p>
          <w:p w14:paraId="0EEB0419" w14:textId="77777777" w:rsidR="00E30415" w:rsidRPr="00F25FA2" w:rsidRDefault="00E30415">
            <w:pPr>
              <w:rPr>
                <w:sz w:val="20"/>
                <w:szCs w:val="20"/>
                <w:lang w:val="es-CO"/>
              </w:rPr>
            </w:pPr>
          </w:p>
          <w:p w14:paraId="6908F085" w14:textId="5E94D0ED" w:rsidR="00E30415" w:rsidRPr="00F25FA2" w:rsidRDefault="00E30415">
            <w:pPr>
              <w:rPr>
                <w:sz w:val="20"/>
                <w:szCs w:val="20"/>
                <w:lang w:val="es-CO"/>
              </w:rPr>
            </w:pPr>
            <w:r w:rsidRPr="00F25FA2">
              <w:rPr>
                <w:sz w:val="20"/>
                <w:szCs w:val="20"/>
                <w:lang w:val="es"/>
              </w:rPr>
              <w:t xml:space="preserve">Mantendremos la confidencialidad de la información recopilada a través de esta postulación. Tenga en cuenta que esta información podrá divulgarse conforme al capítulo 42.56 del RCW (por su sigla en inglés, Código Revisado de Washington) </w:t>
            </w:r>
            <w:r w:rsidRPr="0018633B">
              <w:rPr>
                <w:rStyle w:val="Hyperlink"/>
                <w:rFonts w:cstheme="minorHAnsi"/>
                <w:sz w:val="20"/>
                <w:szCs w:val="20"/>
                <w:lang w:val="es"/>
              </w:rPr>
              <w:t>(</w:t>
            </w:r>
            <w:hyperlink r:id="rId12" w:history="1">
              <w:r w:rsidRPr="00F25FA2">
                <w:rPr>
                  <w:rStyle w:val="Hyperlink"/>
                  <w:rFonts w:cstheme="minorHAnsi"/>
                  <w:sz w:val="20"/>
                  <w:szCs w:val="20"/>
                  <w:lang w:val="es"/>
                </w:rPr>
                <w:t>Ley de Registros Públicos</w:t>
              </w:r>
            </w:hyperlink>
            <w:r w:rsidRPr="00F25FA2">
              <w:rPr>
                <w:rStyle w:val="Hyperlink"/>
                <w:rFonts w:cstheme="minorHAnsi"/>
                <w:sz w:val="20"/>
                <w:szCs w:val="20"/>
                <w:u w:val="none"/>
                <w:lang w:val="es"/>
              </w:rPr>
              <w:t xml:space="preserve">) </w:t>
            </w:r>
            <w:r w:rsidRPr="00F25FA2">
              <w:rPr>
                <w:sz w:val="20"/>
                <w:szCs w:val="20"/>
                <w:lang w:val="es"/>
              </w:rPr>
              <w:t xml:space="preserve">(solo en inglés). Si tiene alguna pregunta sobre la Ley de Registros Públicos o cualquier otra parte de esta postulación, envíenos un correo electrónico a </w:t>
            </w:r>
            <w:hyperlink r:id="rId13" w:history="1">
              <w:r w:rsidRPr="00F25FA2">
                <w:rPr>
                  <w:rStyle w:val="Hyperlink"/>
                  <w:rFonts w:cstheme="minorHAnsi"/>
                  <w:sz w:val="20"/>
                  <w:szCs w:val="20"/>
                  <w:lang w:val="es"/>
                </w:rPr>
                <w:t>adolescenthealthunit@doh.wa.gov</w:t>
              </w:r>
            </w:hyperlink>
            <w:r w:rsidRPr="00F25FA2">
              <w:rPr>
                <w:sz w:val="20"/>
                <w:szCs w:val="20"/>
                <w:lang w:val="es"/>
              </w:rPr>
              <w:t>.</w:t>
            </w:r>
          </w:p>
          <w:p w14:paraId="457B06CE" w14:textId="77777777" w:rsidR="00BA2A82" w:rsidRPr="00F25FA2" w:rsidRDefault="00BA2A82">
            <w:pPr>
              <w:rPr>
                <w:rStyle w:val="Hyperlink"/>
                <w:sz w:val="20"/>
                <w:szCs w:val="20"/>
                <w:lang w:val="es-CO"/>
              </w:rPr>
            </w:pPr>
          </w:p>
          <w:p w14:paraId="515E7807" w14:textId="76249D3F" w:rsidR="00BA2A82" w:rsidRPr="00F25FA2" w:rsidRDefault="00BA2A82">
            <w:pPr>
              <w:rPr>
                <w:rStyle w:val="Hyperlink"/>
                <w:rFonts w:cstheme="minorHAnsi"/>
                <w:color w:val="auto"/>
                <w:sz w:val="20"/>
                <w:szCs w:val="20"/>
                <w:u w:val="none"/>
                <w:lang w:val="es-CO"/>
              </w:rPr>
            </w:pPr>
            <w:r w:rsidRPr="00F25FA2">
              <w:rPr>
                <w:rStyle w:val="Hyperlink"/>
                <w:color w:val="auto"/>
                <w:sz w:val="20"/>
                <w:szCs w:val="20"/>
                <w:u w:val="none"/>
                <w:lang w:val="es"/>
              </w:rPr>
              <w:t>Manténgase conectado. Suscríbase a nuestra lista de correo para recibir actualizaciones, anuncios y nuestro boletín informativo mensual Youth Friendly Care Connection.</w:t>
            </w:r>
          </w:p>
          <w:p w14:paraId="17001C6C" w14:textId="77777777" w:rsidR="00E30415" w:rsidRPr="00F25FA2" w:rsidRDefault="00E30415">
            <w:pPr>
              <w:rPr>
                <w:rStyle w:val="Hyperlink"/>
                <w:rFonts w:cstheme="minorHAnsi"/>
                <w:sz w:val="20"/>
                <w:szCs w:val="20"/>
                <w:lang w:val="es-CO"/>
              </w:rPr>
            </w:pPr>
          </w:p>
          <w:p w14:paraId="7A4F299B" w14:textId="5679F7E8" w:rsidR="00E30415" w:rsidRPr="00F25FA2" w:rsidRDefault="00E30415">
            <w:pPr>
              <w:rPr>
                <w:sz w:val="20"/>
                <w:szCs w:val="20"/>
                <w:lang w:val="es-CO"/>
              </w:rPr>
            </w:pPr>
            <w:r w:rsidRPr="00F25FA2">
              <w:rPr>
                <w:sz w:val="20"/>
                <w:szCs w:val="20"/>
                <w:lang w:val="es"/>
              </w:rPr>
              <w:t>¡Muchas gracias por postularse! Nos comunicaremos con los candidatos seleccionados en agosto.</w:t>
            </w:r>
          </w:p>
        </w:tc>
      </w:tr>
    </w:tbl>
    <w:p w14:paraId="578547A5" w14:textId="77777777" w:rsidR="00F745EA" w:rsidRPr="00F25FA2" w:rsidRDefault="00F745EA">
      <w:pPr>
        <w:rPr>
          <w:lang w:val="es-CO"/>
        </w:rPr>
      </w:pPr>
    </w:p>
    <w:sectPr w:rsidR="00F745EA" w:rsidRPr="00F25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95A1B"/>
    <w:multiLevelType w:val="multilevel"/>
    <w:tmpl w:val="3EC4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F2C4B"/>
    <w:multiLevelType w:val="hybridMultilevel"/>
    <w:tmpl w:val="CF9AF13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2C5E4F8F"/>
    <w:multiLevelType w:val="hybridMultilevel"/>
    <w:tmpl w:val="EF483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50F4325"/>
    <w:multiLevelType w:val="hybridMultilevel"/>
    <w:tmpl w:val="4606C7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A367A2"/>
    <w:multiLevelType w:val="hybridMultilevel"/>
    <w:tmpl w:val="1246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745D6"/>
    <w:multiLevelType w:val="hybridMultilevel"/>
    <w:tmpl w:val="C276A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F76816"/>
    <w:multiLevelType w:val="hybridMultilevel"/>
    <w:tmpl w:val="D0E0D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0A57EC8"/>
    <w:multiLevelType w:val="hybridMultilevel"/>
    <w:tmpl w:val="1B1C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662F0F"/>
    <w:multiLevelType w:val="hybridMultilevel"/>
    <w:tmpl w:val="09C8A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455D05"/>
    <w:multiLevelType w:val="hybridMultilevel"/>
    <w:tmpl w:val="C73AA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907548">
    <w:abstractNumId w:val="5"/>
  </w:num>
  <w:num w:numId="2" w16cid:durableId="407771296">
    <w:abstractNumId w:val="6"/>
  </w:num>
  <w:num w:numId="3" w16cid:durableId="1977637397">
    <w:abstractNumId w:val="2"/>
  </w:num>
  <w:num w:numId="4" w16cid:durableId="1040858317">
    <w:abstractNumId w:val="3"/>
  </w:num>
  <w:num w:numId="5" w16cid:durableId="846749338">
    <w:abstractNumId w:val="8"/>
  </w:num>
  <w:num w:numId="6" w16cid:durableId="1450709733">
    <w:abstractNumId w:val="0"/>
  </w:num>
  <w:num w:numId="7" w16cid:durableId="634994720">
    <w:abstractNumId w:val="7"/>
  </w:num>
  <w:num w:numId="8" w16cid:durableId="1945305602">
    <w:abstractNumId w:val="4"/>
  </w:num>
  <w:num w:numId="9" w16cid:durableId="1586069190">
    <w:abstractNumId w:val="1"/>
  </w:num>
  <w:num w:numId="10" w16cid:durableId="12680074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15"/>
    <w:rsid w:val="00000FB8"/>
    <w:rsid w:val="00013ACB"/>
    <w:rsid w:val="00013D70"/>
    <w:rsid w:val="00017CFB"/>
    <w:rsid w:val="00020225"/>
    <w:rsid w:val="000224C0"/>
    <w:rsid w:val="00042891"/>
    <w:rsid w:val="0004688A"/>
    <w:rsid w:val="00046A15"/>
    <w:rsid w:val="000507EB"/>
    <w:rsid w:val="00052835"/>
    <w:rsid w:val="00054837"/>
    <w:rsid w:val="00055D34"/>
    <w:rsid w:val="0005611C"/>
    <w:rsid w:val="00070295"/>
    <w:rsid w:val="00070658"/>
    <w:rsid w:val="000711A3"/>
    <w:rsid w:val="0009011D"/>
    <w:rsid w:val="000959A6"/>
    <w:rsid w:val="0009736A"/>
    <w:rsid w:val="000C3202"/>
    <w:rsid w:val="000C43D5"/>
    <w:rsid w:val="000C47B5"/>
    <w:rsid w:val="000D0A75"/>
    <w:rsid w:val="000D2589"/>
    <w:rsid w:val="000F5DD9"/>
    <w:rsid w:val="001078E1"/>
    <w:rsid w:val="00113727"/>
    <w:rsid w:val="0012773F"/>
    <w:rsid w:val="00141FF6"/>
    <w:rsid w:val="00160BD8"/>
    <w:rsid w:val="001615E5"/>
    <w:rsid w:val="001638AA"/>
    <w:rsid w:val="00171F2B"/>
    <w:rsid w:val="00172A80"/>
    <w:rsid w:val="00180CF2"/>
    <w:rsid w:val="001841DC"/>
    <w:rsid w:val="0018633B"/>
    <w:rsid w:val="00186E57"/>
    <w:rsid w:val="00191942"/>
    <w:rsid w:val="0019269C"/>
    <w:rsid w:val="001C0336"/>
    <w:rsid w:val="001C2F82"/>
    <w:rsid w:val="001C5697"/>
    <w:rsid w:val="001D5985"/>
    <w:rsid w:val="00200FD2"/>
    <w:rsid w:val="00202576"/>
    <w:rsid w:val="00213351"/>
    <w:rsid w:val="002204E7"/>
    <w:rsid w:val="002428C2"/>
    <w:rsid w:val="002502F7"/>
    <w:rsid w:val="00256E74"/>
    <w:rsid w:val="0026461E"/>
    <w:rsid w:val="00285C23"/>
    <w:rsid w:val="00287081"/>
    <w:rsid w:val="002956CD"/>
    <w:rsid w:val="002A11E1"/>
    <w:rsid w:val="002B25C8"/>
    <w:rsid w:val="002C3138"/>
    <w:rsid w:val="002C5836"/>
    <w:rsid w:val="002D74E3"/>
    <w:rsid w:val="002F34AB"/>
    <w:rsid w:val="002F4268"/>
    <w:rsid w:val="003009A8"/>
    <w:rsid w:val="003062F4"/>
    <w:rsid w:val="00316BF9"/>
    <w:rsid w:val="00317AD1"/>
    <w:rsid w:val="00321235"/>
    <w:rsid w:val="003260AD"/>
    <w:rsid w:val="00326F23"/>
    <w:rsid w:val="00350F7C"/>
    <w:rsid w:val="00367F11"/>
    <w:rsid w:val="00377CF8"/>
    <w:rsid w:val="003957B6"/>
    <w:rsid w:val="003A17C5"/>
    <w:rsid w:val="003A3318"/>
    <w:rsid w:val="003A51D0"/>
    <w:rsid w:val="003A577C"/>
    <w:rsid w:val="003B5AF6"/>
    <w:rsid w:val="003B7C3B"/>
    <w:rsid w:val="003B7E24"/>
    <w:rsid w:val="003C48FC"/>
    <w:rsid w:val="003C54B3"/>
    <w:rsid w:val="003D1DE8"/>
    <w:rsid w:val="003D292E"/>
    <w:rsid w:val="003D3433"/>
    <w:rsid w:val="003D357B"/>
    <w:rsid w:val="003E1480"/>
    <w:rsid w:val="003F4B69"/>
    <w:rsid w:val="00402819"/>
    <w:rsid w:val="00422B8D"/>
    <w:rsid w:val="00423368"/>
    <w:rsid w:val="00423BBF"/>
    <w:rsid w:val="0043162A"/>
    <w:rsid w:val="0044661D"/>
    <w:rsid w:val="00450387"/>
    <w:rsid w:val="00456BE7"/>
    <w:rsid w:val="00471D72"/>
    <w:rsid w:val="00476CDE"/>
    <w:rsid w:val="0048221A"/>
    <w:rsid w:val="004A105D"/>
    <w:rsid w:val="004B3933"/>
    <w:rsid w:val="004C11B9"/>
    <w:rsid w:val="004C165E"/>
    <w:rsid w:val="004C46EB"/>
    <w:rsid w:val="004D0734"/>
    <w:rsid w:val="004D4B37"/>
    <w:rsid w:val="004E660A"/>
    <w:rsid w:val="004F7B05"/>
    <w:rsid w:val="004F7DBB"/>
    <w:rsid w:val="00511D0D"/>
    <w:rsid w:val="005155E1"/>
    <w:rsid w:val="00517955"/>
    <w:rsid w:val="005220E0"/>
    <w:rsid w:val="00523B8A"/>
    <w:rsid w:val="00523DCA"/>
    <w:rsid w:val="00524624"/>
    <w:rsid w:val="00530036"/>
    <w:rsid w:val="0053005B"/>
    <w:rsid w:val="00530FE0"/>
    <w:rsid w:val="00534EF5"/>
    <w:rsid w:val="00556EB2"/>
    <w:rsid w:val="00566A8C"/>
    <w:rsid w:val="00595EF2"/>
    <w:rsid w:val="005A2450"/>
    <w:rsid w:val="005A58E0"/>
    <w:rsid w:val="005B106B"/>
    <w:rsid w:val="005B128E"/>
    <w:rsid w:val="005B4254"/>
    <w:rsid w:val="005B4AAB"/>
    <w:rsid w:val="005B6696"/>
    <w:rsid w:val="005C771E"/>
    <w:rsid w:val="005D46AF"/>
    <w:rsid w:val="005D7BA4"/>
    <w:rsid w:val="005D7D49"/>
    <w:rsid w:val="005F1527"/>
    <w:rsid w:val="005F50B1"/>
    <w:rsid w:val="00600318"/>
    <w:rsid w:val="00600B26"/>
    <w:rsid w:val="006047DC"/>
    <w:rsid w:val="0061601F"/>
    <w:rsid w:val="006167F6"/>
    <w:rsid w:val="00621757"/>
    <w:rsid w:val="006228B2"/>
    <w:rsid w:val="00625ADD"/>
    <w:rsid w:val="00635F5B"/>
    <w:rsid w:val="006364C9"/>
    <w:rsid w:val="006442C9"/>
    <w:rsid w:val="00646279"/>
    <w:rsid w:val="00651131"/>
    <w:rsid w:val="00654600"/>
    <w:rsid w:val="0065676E"/>
    <w:rsid w:val="00666784"/>
    <w:rsid w:val="00673264"/>
    <w:rsid w:val="0067702E"/>
    <w:rsid w:val="00693374"/>
    <w:rsid w:val="006969AB"/>
    <w:rsid w:val="006A354C"/>
    <w:rsid w:val="006A4525"/>
    <w:rsid w:val="006B7903"/>
    <w:rsid w:val="006C3068"/>
    <w:rsid w:val="006D637A"/>
    <w:rsid w:val="006D6867"/>
    <w:rsid w:val="006D7591"/>
    <w:rsid w:val="006E0FF2"/>
    <w:rsid w:val="006E613F"/>
    <w:rsid w:val="006E76AF"/>
    <w:rsid w:val="006F7353"/>
    <w:rsid w:val="00701D06"/>
    <w:rsid w:val="007049E3"/>
    <w:rsid w:val="00706810"/>
    <w:rsid w:val="00712CF5"/>
    <w:rsid w:val="00713EE3"/>
    <w:rsid w:val="0071491F"/>
    <w:rsid w:val="00726968"/>
    <w:rsid w:val="00741316"/>
    <w:rsid w:val="0074540C"/>
    <w:rsid w:val="00757066"/>
    <w:rsid w:val="0076515D"/>
    <w:rsid w:val="00765C8E"/>
    <w:rsid w:val="00766EBA"/>
    <w:rsid w:val="00773BC9"/>
    <w:rsid w:val="007769AE"/>
    <w:rsid w:val="00792058"/>
    <w:rsid w:val="007A0C08"/>
    <w:rsid w:val="007A4755"/>
    <w:rsid w:val="007B063D"/>
    <w:rsid w:val="007C297B"/>
    <w:rsid w:val="007C7361"/>
    <w:rsid w:val="007D63A8"/>
    <w:rsid w:val="007D6A7A"/>
    <w:rsid w:val="007E4033"/>
    <w:rsid w:val="007E4715"/>
    <w:rsid w:val="007E50A5"/>
    <w:rsid w:val="007E7C06"/>
    <w:rsid w:val="007F76F2"/>
    <w:rsid w:val="0081192E"/>
    <w:rsid w:val="008124B7"/>
    <w:rsid w:val="00814623"/>
    <w:rsid w:val="00822B14"/>
    <w:rsid w:val="008240DA"/>
    <w:rsid w:val="008343DC"/>
    <w:rsid w:val="00834D3C"/>
    <w:rsid w:val="00845ECB"/>
    <w:rsid w:val="00856435"/>
    <w:rsid w:val="00862698"/>
    <w:rsid w:val="0086478E"/>
    <w:rsid w:val="00872DFA"/>
    <w:rsid w:val="00873E4A"/>
    <w:rsid w:val="008779AD"/>
    <w:rsid w:val="008A7D25"/>
    <w:rsid w:val="008B3F7D"/>
    <w:rsid w:val="008C0319"/>
    <w:rsid w:val="008D65EE"/>
    <w:rsid w:val="008E0EE6"/>
    <w:rsid w:val="008E313B"/>
    <w:rsid w:val="008F414A"/>
    <w:rsid w:val="008F43D2"/>
    <w:rsid w:val="00900197"/>
    <w:rsid w:val="00902274"/>
    <w:rsid w:val="00906ADC"/>
    <w:rsid w:val="009208E0"/>
    <w:rsid w:val="00933BD4"/>
    <w:rsid w:val="00935C29"/>
    <w:rsid w:val="00936AA2"/>
    <w:rsid w:val="00936CDF"/>
    <w:rsid w:val="00946212"/>
    <w:rsid w:val="00964319"/>
    <w:rsid w:val="00974262"/>
    <w:rsid w:val="009818B3"/>
    <w:rsid w:val="009A0EC4"/>
    <w:rsid w:val="009D4167"/>
    <w:rsid w:val="009D7E7D"/>
    <w:rsid w:val="009E0A1E"/>
    <w:rsid w:val="009F204D"/>
    <w:rsid w:val="009F67D5"/>
    <w:rsid w:val="00A12991"/>
    <w:rsid w:val="00A200DC"/>
    <w:rsid w:val="00A20E28"/>
    <w:rsid w:val="00A414E4"/>
    <w:rsid w:val="00A6208D"/>
    <w:rsid w:val="00A904BE"/>
    <w:rsid w:val="00A93244"/>
    <w:rsid w:val="00AB0044"/>
    <w:rsid w:val="00AB54D2"/>
    <w:rsid w:val="00AB7847"/>
    <w:rsid w:val="00AD7963"/>
    <w:rsid w:val="00AF78EA"/>
    <w:rsid w:val="00B03C09"/>
    <w:rsid w:val="00B11C5A"/>
    <w:rsid w:val="00B11C99"/>
    <w:rsid w:val="00B159F9"/>
    <w:rsid w:val="00B3010D"/>
    <w:rsid w:val="00B4220C"/>
    <w:rsid w:val="00B47174"/>
    <w:rsid w:val="00B61983"/>
    <w:rsid w:val="00B62EF4"/>
    <w:rsid w:val="00B651C4"/>
    <w:rsid w:val="00B661A1"/>
    <w:rsid w:val="00B80B23"/>
    <w:rsid w:val="00B82018"/>
    <w:rsid w:val="00B85FBD"/>
    <w:rsid w:val="00B86606"/>
    <w:rsid w:val="00B92F57"/>
    <w:rsid w:val="00B96DE5"/>
    <w:rsid w:val="00BA2A82"/>
    <w:rsid w:val="00BA4E65"/>
    <w:rsid w:val="00BA7353"/>
    <w:rsid w:val="00BA7D3B"/>
    <w:rsid w:val="00BB1A68"/>
    <w:rsid w:val="00BC00A6"/>
    <w:rsid w:val="00BC0E42"/>
    <w:rsid w:val="00BD6364"/>
    <w:rsid w:val="00BE34D5"/>
    <w:rsid w:val="00BF1D15"/>
    <w:rsid w:val="00BF41E2"/>
    <w:rsid w:val="00C12ECC"/>
    <w:rsid w:val="00C22964"/>
    <w:rsid w:val="00C375C7"/>
    <w:rsid w:val="00C467B7"/>
    <w:rsid w:val="00C5092D"/>
    <w:rsid w:val="00C57768"/>
    <w:rsid w:val="00C616B6"/>
    <w:rsid w:val="00C62B8E"/>
    <w:rsid w:val="00C70CE8"/>
    <w:rsid w:val="00C74D26"/>
    <w:rsid w:val="00C82659"/>
    <w:rsid w:val="00C87F57"/>
    <w:rsid w:val="00C91D24"/>
    <w:rsid w:val="00C962C4"/>
    <w:rsid w:val="00CA2A14"/>
    <w:rsid w:val="00CA54D0"/>
    <w:rsid w:val="00CA720D"/>
    <w:rsid w:val="00CC11F0"/>
    <w:rsid w:val="00CC743D"/>
    <w:rsid w:val="00CE4DFB"/>
    <w:rsid w:val="00D10AC6"/>
    <w:rsid w:val="00D17277"/>
    <w:rsid w:val="00D3376A"/>
    <w:rsid w:val="00D37DDB"/>
    <w:rsid w:val="00D91952"/>
    <w:rsid w:val="00D932AD"/>
    <w:rsid w:val="00DB0CBB"/>
    <w:rsid w:val="00DB2F8B"/>
    <w:rsid w:val="00DD0C92"/>
    <w:rsid w:val="00DD2814"/>
    <w:rsid w:val="00DE61D6"/>
    <w:rsid w:val="00DF06AA"/>
    <w:rsid w:val="00E03751"/>
    <w:rsid w:val="00E075B4"/>
    <w:rsid w:val="00E12ADF"/>
    <w:rsid w:val="00E13AF3"/>
    <w:rsid w:val="00E1467F"/>
    <w:rsid w:val="00E14B7C"/>
    <w:rsid w:val="00E2241A"/>
    <w:rsid w:val="00E30415"/>
    <w:rsid w:val="00E43016"/>
    <w:rsid w:val="00E51BE2"/>
    <w:rsid w:val="00E54814"/>
    <w:rsid w:val="00E549FC"/>
    <w:rsid w:val="00E612E8"/>
    <w:rsid w:val="00E62E50"/>
    <w:rsid w:val="00E62E89"/>
    <w:rsid w:val="00E7099C"/>
    <w:rsid w:val="00EA00A8"/>
    <w:rsid w:val="00EB0477"/>
    <w:rsid w:val="00EC0DD4"/>
    <w:rsid w:val="00ED255C"/>
    <w:rsid w:val="00EF3983"/>
    <w:rsid w:val="00EF5B89"/>
    <w:rsid w:val="00EF7662"/>
    <w:rsid w:val="00F0245A"/>
    <w:rsid w:val="00F02B64"/>
    <w:rsid w:val="00F061B6"/>
    <w:rsid w:val="00F109CB"/>
    <w:rsid w:val="00F12DAD"/>
    <w:rsid w:val="00F1443A"/>
    <w:rsid w:val="00F14EA8"/>
    <w:rsid w:val="00F15E52"/>
    <w:rsid w:val="00F252F4"/>
    <w:rsid w:val="00F25FA2"/>
    <w:rsid w:val="00F275A5"/>
    <w:rsid w:val="00F35699"/>
    <w:rsid w:val="00F4192B"/>
    <w:rsid w:val="00F4778D"/>
    <w:rsid w:val="00F51708"/>
    <w:rsid w:val="00F5530E"/>
    <w:rsid w:val="00F66917"/>
    <w:rsid w:val="00F745EA"/>
    <w:rsid w:val="00F84EB6"/>
    <w:rsid w:val="00FA0E4E"/>
    <w:rsid w:val="00FB2888"/>
    <w:rsid w:val="00FC3DCC"/>
    <w:rsid w:val="00FC5773"/>
    <w:rsid w:val="00FC58FD"/>
    <w:rsid w:val="00FE013E"/>
    <w:rsid w:val="00FE3C02"/>
    <w:rsid w:val="00FF1ABE"/>
    <w:rsid w:val="00FF1B3D"/>
    <w:rsid w:val="00FF4C3E"/>
    <w:rsid w:val="00FF6A34"/>
    <w:rsid w:val="094BDA77"/>
    <w:rsid w:val="103A1897"/>
    <w:rsid w:val="133AF2D1"/>
    <w:rsid w:val="1E66C9D5"/>
    <w:rsid w:val="2ADA03C1"/>
    <w:rsid w:val="2C4F0E0E"/>
    <w:rsid w:val="376986D8"/>
    <w:rsid w:val="37AA2D6B"/>
    <w:rsid w:val="4175F407"/>
    <w:rsid w:val="53198ED4"/>
    <w:rsid w:val="5681A4AC"/>
    <w:rsid w:val="5A0F2650"/>
    <w:rsid w:val="5E2864C1"/>
    <w:rsid w:val="64672A16"/>
    <w:rsid w:val="6C19EEB2"/>
    <w:rsid w:val="6CFA1E96"/>
    <w:rsid w:val="6E007AD3"/>
    <w:rsid w:val="73457D2D"/>
    <w:rsid w:val="74ECB68F"/>
    <w:rsid w:val="74FD7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8344F"/>
  <w15:chartTrackingRefBased/>
  <w15:docId w15:val="{D2A903B1-E187-4C10-9B00-4A6B43A71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415"/>
    <w:pPr>
      <w:spacing w:after="0" w:line="259" w:lineRule="auto"/>
    </w:pPr>
    <w:rPr>
      <w:rFonts w:ascii="Franklin Gothic Book" w:eastAsia="Franklin Gothic Book" w:hAnsi="Franklin Gothic Book" w:cs="Franklin Gothic Book"/>
      <w:kern w:val="0"/>
      <w:sz w:val="22"/>
      <w:szCs w:val="22"/>
      <w14:ligatures w14:val="none"/>
    </w:rPr>
  </w:style>
  <w:style w:type="paragraph" w:styleId="Heading1">
    <w:name w:val="heading 1"/>
    <w:basedOn w:val="Normal"/>
    <w:next w:val="Normal"/>
    <w:link w:val="Heading1Char"/>
    <w:uiPriority w:val="9"/>
    <w:qFormat/>
    <w:rsid w:val="00E30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0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0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0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0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4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4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4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4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415"/>
    <w:rPr>
      <w:rFonts w:eastAsiaTheme="majorEastAsia" w:cstheme="majorBidi"/>
      <w:color w:val="272727" w:themeColor="text1" w:themeTint="D8"/>
    </w:rPr>
  </w:style>
  <w:style w:type="paragraph" w:styleId="Title">
    <w:name w:val="Title"/>
    <w:basedOn w:val="Normal"/>
    <w:next w:val="Normal"/>
    <w:link w:val="TitleChar"/>
    <w:uiPriority w:val="10"/>
    <w:qFormat/>
    <w:rsid w:val="00E30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415"/>
    <w:pPr>
      <w:spacing w:before="160"/>
      <w:jc w:val="center"/>
    </w:pPr>
    <w:rPr>
      <w:i/>
      <w:iCs/>
      <w:color w:val="404040" w:themeColor="text1" w:themeTint="BF"/>
    </w:rPr>
  </w:style>
  <w:style w:type="character" w:customStyle="1" w:styleId="QuoteChar">
    <w:name w:val="Quote Char"/>
    <w:basedOn w:val="DefaultParagraphFont"/>
    <w:link w:val="Quote"/>
    <w:uiPriority w:val="29"/>
    <w:rsid w:val="00E30415"/>
    <w:rPr>
      <w:i/>
      <w:iCs/>
      <w:color w:val="404040" w:themeColor="text1" w:themeTint="BF"/>
    </w:rPr>
  </w:style>
  <w:style w:type="paragraph" w:styleId="ListParagraph">
    <w:name w:val="List Paragraph"/>
    <w:basedOn w:val="Normal"/>
    <w:uiPriority w:val="34"/>
    <w:qFormat/>
    <w:rsid w:val="00E30415"/>
    <w:pPr>
      <w:ind w:left="720"/>
      <w:contextualSpacing/>
    </w:pPr>
  </w:style>
  <w:style w:type="character" w:styleId="IntenseEmphasis">
    <w:name w:val="Intense Emphasis"/>
    <w:basedOn w:val="DefaultParagraphFont"/>
    <w:uiPriority w:val="21"/>
    <w:qFormat/>
    <w:rsid w:val="00E30415"/>
    <w:rPr>
      <w:i/>
      <w:iCs/>
      <w:color w:val="0F4761" w:themeColor="accent1" w:themeShade="BF"/>
    </w:rPr>
  </w:style>
  <w:style w:type="paragraph" w:styleId="IntenseQuote">
    <w:name w:val="Intense Quote"/>
    <w:basedOn w:val="Normal"/>
    <w:next w:val="Normal"/>
    <w:link w:val="IntenseQuoteChar"/>
    <w:uiPriority w:val="30"/>
    <w:qFormat/>
    <w:rsid w:val="00E30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415"/>
    <w:rPr>
      <w:i/>
      <w:iCs/>
      <w:color w:val="0F4761" w:themeColor="accent1" w:themeShade="BF"/>
    </w:rPr>
  </w:style>
  <w:style w:type="character" w:styleId="IntenseReference">
    <w:name w:val="Intense Reference"/>
    <w:basedOn w:val="DefaultParagraphFont"/>
    <w:uiPriority w:val="32"/>
    <w:qFormat/>
    <w:rsid w:val="00E30415"/>
    <w:rPr>
      <w:b/>
      <w:bCs/>
      <w:smallCaps/>
      <w:color w:val="0F4761" w:themeColor="accent1" w:themeShade="BF"/>
      <w:spacing w:val="5"/>
    </w:rPr>
  </w:style>
  <w:style w:type="table" w:styleId="TableGrid">
    <w:name w:val="Table Grid"/>
    <w:basedOn w:val="TableNormal"/>
    <w:uiPriority w:val="39"/>
    <w:rsid w:val="00E3041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0415"/>
    <w:rPr>
      <w:color w:val="0000FF"/>
      <w:u w:val="single"/>
    </w:rPr>
  </w:style>
  <w:style w:type="paragraph" w:customStyle="1" w:styleId="paragraph">
    <w:name w:val="paragraph"/>
    <w:basedOn w:val="Normal"/>
    <w:rsid w:val="00E304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30415"/>
  </w:style>
  <w:style w:type="character" w:customStyle="1" w:styleId="eop">
    <w:name w:val="eop"/>
    <w:basedOn w:val="DefaultParagraphFont"/>
    <w:rsid w:val="00E30415"/>
  </w:style>
  <w:style w:type="character" w:styleId="CommentReference">
    <w:name w:val="annotation reference"/>
    <w:basedOn w:val="DefaultParagraphFont"/>
    <w:uiPriority w:val="99"/>
    <w:semiHidden/>
    <w:unhideWhenUsed/>
    <w:rsid w:val="00E30415"/>
    <w:rPr>
      <w:sz w:val="16"/>
      <w:szCs w:val="16"/>
    </w:rPr>
  </w:style>
  <w:style w:type="paragraph" w:styleId="CommentText">
    <w:name w:val="annotation text"/>
    <w:basedOn w:val="Normal"/>
    <w:link w:val="CommentTextChar"/>
    <w:uiPriority w:val="99"/>
    <w:unhideWhenUsed/>
    <w:rsid w:val="00E30415"/>
    <w:pPr>
      <w:spacing w:line="240" w:lineRule="auto"/>
    </w:pPr>
    <w:rPr>
      <w:sz w:val="20"/>
      <w:szCs w:val="20"/>
    </w:rPr>
  </w:style>
  <w:style w:type="character" w:customStyle="1" w:styleId="CommentTextChar">
    <w:name w:val="Comment Text Char"/>
    <w:basedOn w:val="DefaultParagraphFont"/>
    <w:link w:val="CommentText"/>
    <w:uiPriority w:val="99"/>
    <w:rsid w:val="00E30415"/>
    <w:rPr>
      <w:rFonts w:ascii="Franklin Gothic Book" w:eastAsia="Franklin Gothic Book" w:hAnsi="Franklin Gothic Book" w:cs="Franklin Gothic Book"/>
      <w:kern w:val="0"/>
      <w:sz w:val="20"/>
      <w:szCs w:val="20"/>
      <w:lang w:val="sk-SK"/>
      <w14:ligatures w14:val="none"/>
    </w:rPr>
  </w:style>
  <w:style w:type="paragraph" w:styleId="BodyText">
    <w:name w:val="Body Text"/>
    <w:basedOn w:val="Normal"/>
    <w:link w:val="BodyTextChar"/>
    <w:uiPriority w:val="1"/>
    <w:qFormat/>
    <w:rsid w:val="00E30415"/>
    <w:pPr>
      <w:widowControl w:val="0"/>
      <w:autoSpaceDE w:val="0"/>
      <w:autoSpaceDN w:val="0"/>
      <w:spacing w:before="120" w:after="120" w:line="280" w:lineRule="exact"/>
    </w:pPr>
    <w:rPr>
      <w:color w:val="231F20"/>
    </w:rPr>
  </w:style>
  <w:style w:type="character" w:customStyle="1" w:styleId="BodyTextChar">
    <w:name w:val="Body Text Char"/>
    <w:basedOn w:val="DefaultParagraphFont"/>
    <w:link w:val="BodyText"/>
    <w:uiPriority w:val="1"/>
    <w:rsid w:val="00E30415"/>
    <w:rPr>
      <w:rFonts w:ascii="Franklin Gothic Book" w:eastAsia="Franklin Gothic Book" w:hAnsi="Franklin Gothic Book" w:cs="Franklin Gothic Book"/>
      <w:color w:val="231F20"/>
      <w:kern w:val="0"/>
      <w:sz w:val="22"/>
      <w:szCs w:val="22"/>
      <w:lang w:val="sk-SK"/>
      <w14:ligatures w14:val="none"/>
    </w:rPr>
  </w:style>
  <w:style w:type="paragraph" w:styleId="CommentSubject">
    <w:name w:val="annotation subject"/>
    <w:basedOn w:val="CommentText"/>
    <w:next w:val="CommentText"/>
    <w:link w:val="CommentSubjectChar"/>
    <w:uiPriority w:val="99"/>
    <w:semiHidden/>
    <w:unhideWhenUsed/>
    <w:rsid w:val="00000FB8"/>
    <w:rPr>
      <w:b/>
      <w:bCs/>
    </w:rPr>
  </w:style>
  <w:style w:type="character" w:customStyle="1" w:styleId="CommentSubjectChar">
    <w:name w:val="Comment Subject Char"/>
    <w:basedOn w:val="CommentTextChar"/>
    <w:link w:val="CommentSubject"/>
    <w:uiPriority w:val="99"/>
    <w:semiHidden/>
    <w:rsid w:val="00000FB8"/>
    <w:rPr>
      <w:rFonts w:ascii="Franklin Gothic Book" w:eastAsia="Franklin Gothic Book" w:hAnsi="Franklin Gothic Book" w:cs="Franklin Gothic Book"/>
      <w:b/>
      <w:bCs/>
      <w:kern w:val="0"/>
      <w:sz w:val="20"/>
      <w:szCs w:val="20"/>
      <w:lang w:val="sk-SK"/>
      <w14:ligatures w14:val="none"/>
    </w:rPr>
  </w:style>
  <w:style w:type="paragraph" w:styleId="Revision">
    <w:name w:val="Revision"/>
    <w:hidden/>
    <w:uiPriority w:val="99"/>
    <w:semiHidden/>
    <w:rsid w:val="00713EE3"/>
    <w:pPr>
      <w:spacing w:after="0" w:line="240" w:lineRule="auto"/>
    </w:pPr>
    <w:rPr>
      <w:rFonts w:ascii="Franklin Gothic Book" w:eastAsia="Franklin Gothic Book" w:hAnsi="Franklin Gothic Book" w:cs="Franklin Gothic Book"/>
      <w:kern w:val="0"/>
      <w:sz w:val="22"/>
      <w:szCs w:val="22"/>
      <w:lang w:val="sk-SK"/>
      <w14:ligatures w14:val="none"/>
    </w:rPr>
  </w:style>
  <w:style w:type="character" w:styleId="UnresolvedMention">
    <w:name w:val="Unresolved Mention"/>
    <w:basedOn w:val="DefaultParagraphFont"/>
    <w:uiPriority w:val="99"/>
    <w:semiHidden/>
    <w:unhideWhenUsed/>
    <w:rsid w:val="00822B14"/>
    <w:rPr>
      <w:color w:val="605E5C"/>
      <w:shd w:val="clear" w:color="auto" w:fill="E1DFDD"/>
    </w:rPr>
  </w:style>
  <w:style w:type="character" w:styleId="Mention">
    <w:name w:val="Mention"/>
    <w:basedOn w:val="DefaultParagraphFont"/>
    <w:uiPriority w:val="99"/>
    <w:unhideWhenUsed/>
    <w:rsid w:val="00EF3983"/>
    <w:rPr>
      <w:color w:val="2B579A"/>
      <w:shd w:val="clear" w:color="auto" w:fill="E1DFDD"/>
    </w:rPr>
  </w:style>
  <w:style w:type="character" w:styleId="FollowedHyperlink">
    <w:name w:val="FollowedHyperlink"/>
    <w:basedOn w:val="DefaultParagraphFont"/>
    <w:uiPriority w:val="99"/>
    <w:semiHidden/>
    <w:unhideWhenUsed/>
    <w:rsid w:val="00FE01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olescenthealthunit@doh.w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s.leg.wa.gov/RCW/default.aspx?cite=42.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h.wa.gov/community-and-environment/health-equit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apps.leg.wa.gov/RCW/default.aspx?cite=42.56" TargetMode="External"/><Relationship Id="rId4" Type="http://schemas.openxmlformats.org/officeDocument/2006/relationships/customXml" Target="../customXml/item4.xml"/><Relationship Id="rId9" Type="http://schemas.openxmlformats.org/officeDocument/2006/relationships/hyperlink" Target="mailto:adolescenthealthunit@doh.w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a5a730d-f5a8-4d68-9b85-261acdfc9e59" xsi:nil="true"/>
    <lcf76f155ced4ddcb4097134ff3c332f xmlns="b30126aa-0378-43e2-a6b4-c8dda09c4252">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4F214D52A102448B11B7E5A0AD23D6" ma:contentTypeVersion="17" ma:contentTypeDescription="Create a new document." ma:contentTypeScope="" ma:versionID="644e795affbdaa3218ff2fe0b53edf97">
  <xsd:schema xmlns:xsd="http://www.w3.org/2001/XMLSchema" xmlns:xs="http://www.w3.org/2001/XMLSchema" xmlns:p="http://schemas.microsoft.com/office/2006/metadata/properties" xmlns:ns1="http://schemas.microsoft.com/sharepoint/v3" xmlns:ns2="3a5a730d-f5a8-4d68-9b85-261acdfc9e59" xmlns:ns3="b30126aa-0378-43e2-a6b4-c8dda09c4252" targetNamespace="http://schemas.microsoft.com/office/2006/metadata/properties" ma:root="true" ma:fieldsID="6a0dedef0927a8c750f4f35a3408b559" ns1:_="" ns2:_="" ns3:_="">
    <xsd:import namespace="http://schemas.microsoft.com/sharepoint/v3"/>
    <xsd:import namespace="3a5a730d-f5a8-4d68-9b85-261acdfc9e59"/>
    <xsd:import namespace="b30126aa-0378-43e2-a6b4-c8dda09c42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a730d-f5a8-4d68-9b85-261acdfc9e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b1ce44-64dc-4be2-aff5-c14963964b67}" ma:internalName="TaxCatchAll" ma:showField="CatchAllData" ma:web="3a5a730d-f5a8-4d68-9b85-261acdfc9e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0126aa-0378-43e2-a6b4-c8dda09c42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0DC7E6-F2D4-4E8A-94BF-ADF8CA739B7F}">
  <ds:schemaRefs>
    <ds:schemaRef ds:uri="http://schemas.openxmlformats.org/officeDocument/2006/bibliography"/>
  </ds:schemaRefs>
</ds:datastoreItem>
</file>

<file path=customXml/itemProps2.xml><?xml version="1.0" encoding="utf-8"?>
<ds:datastoreItem xmlns:ds="http://schemas.openxmlformats.org/officeDocument/2006/customXml" ds:itemID="{F036046D-7CFE-4F18-9BDC-8ACC15A22B5C}">
  <ds:schemaRefs>
    <ds:schemaRef ds:uri="http://schemas.microsoft.com/office/2006/metadata/properties"/>
    <ds:schemaRef ds:uri="http://schemas.microsoft.com/office/infopath/2007/PartnerControls"/>
    <ds:schemaRef ds:uri="http://schemas.microsoft.com/sharepoint/v3"/>
    <ds:schemaRef ds:uri="3a5a730d-f5a8-4d68-9b85-261acdfc9e59"/>
    <ds:schemaRef ds:uri="b30126aa-0378-43e2-a6b4-c8dda09c4252"/>
  </ds:schemaRefs>
</ds:datastoreItem>
</file>

<file path=customXml/itemProps3.xml><?xml version="1.0" encoding="utf-8"?>
<ds:datastoreItem xmlns:ds="http://schemas.openxmlformats.org/officeDocument/2006/customXml" ds:itemID="{3A3A852A-B554-4125-A173-C96C46716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5a730d-f5a8-4d68-9b85-261acdfc9e59"/>
    <ds:schemaRef ds:uri="b30126aa-0378-43e2-a6b4-c8dda09c4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C5F60-1F0E-415E-BD9E-469DA4FB1CFC}">
  <ds:schemaRefs>
    <ds:schemaRef ds:uri="http://schemas.microsoft.com/sharepoint/v3/contenttype/forms"/>
  </ds:schemaRefs>
</ds:datastoreItem>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Normal.dotm</Template>
  <TotalTime>349</TotalTime>
  <Pages>5</Pages>
  <Words>1816</Words>
  <Characters>10354</Characters>
  <Application>Microsoft Office Word</Application>
  <DocSecurity>0</DocSecurity>
  <Lines>86</Lines>
  <Paragraphs>24</Paragraphs>
  <ScaleCrop>false</ScaleCrop>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DeeSha L (DOH)</dc:creator>
  <cp:keywords/>
  <dc:description/>
  <cp:lastModifiedBy>Franziska Ziegler</cp:lastModifiedBy>
  <cp:revision>250</cp:revision>
  <cp:lastPrinted>2026-05-22T16:57:00Z</cp:lastPrinted>
  <dcterms:created xsi:type="dcterms:W3CDTF">2026-02-10T20:31:00Z</dcterms:created>
  <dcterms:modified xsi:type="dcterms:W3CDTF">2026-05-22T16:57:00Z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2025-05-05T17:48:06Z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57c6a6ae-535a-4f36-a4f3-59604c3fdd53</vt:lpwstr>
  </property>
  <property fmtid="{D5CDD505-2E9C-101B-9397-08002B2CF9AE}" pid="8" name="MSIP_Label_1520fa42-cf58-4c22-8b93-58cf1d3bd1cb_ContentBits">
    <vt:lpwstr>0</vt:lpwstr>
  </property>
  <property fmtid="{D5CDD505-2E9C-101B-9397-08002B2CF9AE}" pid="9" name="MSIP_Label_1520fa42-cf58-4c22-8b93-58cf1d3bd1cb_Tag">
    <vt:lpwstr>10, 3, 0, 1</vt:lpwstr>
  </property>
  <property fmtid="{D5CDD505-2E9C-101B-9397-08002B2CF9AE}" pid="10" name="ContentTypeId">
    <vt:lpwstr>0x0101004C4F214D52A102448B11B7E5A0AD23D6</vt:lpwstr>
  </property>
  <property fmtid="{D5CDD505-2E9C-101B-9397-08002B2CF9AE}" pid="11" name="MediaServiceImageTags">
    <vt:lpwstr/>
  </property>
</Properties>
</file>