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DBF2" w14:textId="77777777" w:rsidR="00DF4EC2" w:rsidRDefault="00DF4EC2" w:rsidP="00DF4EC2">
      <w:pPr>
        <w:pStyle w:val="Caption"/>
        <w:jc w:val="left"/>
        <w:rPr>
          <w:i w:val="0"/>
          <w:sz w:val="28"/>
          <w:szCs w:val="24"/>
        </w:rPr>
      </w:pPr>
    </w:p>
    <w:p w14:paraId="7D298CAE" w14:textId="77777777" w:rsidR="00DB080C" w:rsidRPr="00DB080C" w:rsidRDefault="00DB080C" w:rsidP="00DB080C"/>
    <w:p w14:paraId="3E06F123" w14:textId="77777777" w:rsidR="00FC3E16" w:rsidRPr="00B24EF1" w:rsidRDefault="00FC3E16" w:rsidP="00FC3E16">
      <w:pPr>
        <w:pStyle w:val="Caption"/>
        <w:bidi/>
        <w:spacing w:line="360" w:lineRule="auto"/>
        <w:jc w:val="right"/>
        <w:rPr>
          <w:i w:val="0"/>
          <w:sz w:val="20"/>
        </w:rPr>
      </w:pPr>
      <w:r w:rsidRPr="00B24EF1">
        <w:rPr>
          <w:bCs/>
          <w:i w:val="0"/>
          <w:sz w:val="20"/>
          <w:rtl/>
        </w:rPr>
        <w:t>رقم التفويض</w:t>
      </w:r>
      <w:r w:rsidRPr="00B24EF1">
        <w:rPr>
          <w:bCs/>
          <w:i w:val="0"/>
          <w:sz w:val="20"/>
          <w:rtl/>
          <w:lang w:bidi="ar"/>
        </w:rPr>
        <w:t xml:space="preserve">: </w:t>
      </w:r>
      <w:r w:rsidRPr="00B24EF1">
        <w:rPr>
          <w:b w:val="0"/>
          <w:i w:val="0"/>
          <w:sz w:val="20"/>
          <w:rtl/>
          <w:lang w:bidi="a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24EF1">
        <w:rPr>
          <w:b w:val="0"/>
          <w:i w:val="0"/>
          <w:sz w:val="20"/>
          <w:rtl/>
          <w:lang w:bidi="ar"/>
        </w:rPr>
        <w:instrText xml:space="preserve"> FORMTEXT </w:instrText>
      </w:r>
      <w:r w:rsidRPr="00B24EF1">
        <w:rPr>
          <w:b w:val="0"/>
          <w:i w:val="0"/>
          <w:sz w:val="20"/>
          <w:rtl/>
          <w:lang w:bidi="ar"/>
        </w:rPr>
      </w:r>
      <w:r w:rsidRPr="00B24EF1">
        <w:rPr>
          <w:b w:val="0"/>
          <w:i w:val="0"/>
          <w:sz w:val="20"/>
          <w:rtl/>
          <w:lang w:bidi="ar"/>
        </w:rPr>
        <w:fldChar w:fldCharType="separate"/>
      </w:r>
      <w:r w:rsidRPr="00B24EF1">
        <w:rPr>
          <w:b w:val="0"/>
          <w:i w:val="0"/>
          <w:noProof/>
          <w:sz w:val="20"/>
          <w:u w:val="single"/>
          <w:rtl/>
          <w:lang w:bidi="ar"/>
        </w:rPr>
        <w:t>     </w:t>
      </w:r>
      <w:r w:rsidRPr="00B24EF1">
        <w:rPr>
          <w:b w:val="0"/>
          <w:i w:val="0"/>
          <w:sz w:val="20"/>
          <w:rtl/>
          <w:lang w:bidi="ar"/>
        </w:rPr>
        <w:fldChar w:fldCharType="end"/>
      </w:r>
      <w:bookmarkEnd w:id="0"/>
      <w:r w:rsidRPr="00B24EF1">
        <w:rPr>
          <w:bCs/>
          <w:i w:val="0"/>
          <w:sz w:val="20"/>
          <w:rtl/>
          <w:lang w:bidi="ar"/>
        </w:rPr>
        <w:t xml:space="preserve">______________ </w:t>
      </w:r>
      <w:r w:rsidRPr="00B24EF1">
        <w:rPr>
          <w:bCs/>
          <w:i w:val="0"/>
          <w:sz w:val="20"/>
          <w:rtl/>
        </w:rPr>
        <w:t>رقم الخدمة</w:t>
      </w:r>
      <w:r w:rsidRPr="00B24EF1">
        <w:rPr>
          <w:bCs/>
          <w:i w:val="0"/>
          <w:sz w:val="20"/>
          <w:rtl/>
          <w:lang w:bidi="ar"/>
        </w:rPr>
        <w:t xml:space="preserve">: </w:t>
      </w:r>
      <w:r w:rsidRPr="00B24EF1">
        <w:rPr>
          <w:b w:val="0"/>
          <w:i w:val="0"/>
          <w:sz w:val="20"/>
          <w:rtl/>
          <w:lang w:bidi="a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24EF1">
        <w:rPr>
          <w:b w:val="0"/>
          <w:i w:val="0"/>
          <w:sz w:val="20"/>
          <w:rtl/>
          <w:lang w:bidi="ar"/>
        </w:rPr>
        <w:instrText xml:space="preserve"> FORMTEXT </w:instrText>
      </w:r>
      <w:r w:rsidRPr="00B24EF1">
        <w:rPr>
          <w:b w:val="0"/>
          <w:i w:val="0"/>
          <w:sz w:val="20"/>
          <w:rtl/>
          <w:lang w:bidi="ar"/>
        </w:rPr>
      </w:r>
      <w:r w:rsidRPr="00B24EF1">
        <w:rPr>
          <w:b w:val="0"/>
          <w:i w:val="0"/>
          <w:sz w:val="20"/>
          <w:rtl/>
          <w:lang w:bidi="ar"/>
        </w:rPr>
        <w:fldChar w:fldCharType="separate"/>
      </w:r>
      <w:r w:rsidRPr="00B24EF1">
        <w:rPr>
          <w:b w:val="0"/>
          <w:i w:val="0"/>
          <w:noProof/>
          <w:sz w:val="20"/>
          <w:u w:val="single"/>
          <w:rtl/>
          <w:lang w:bidi="ar"/>
        </w:rPr>
        <w:t>     </w:t>
      </w:r>
      <w:r w:rsidRPr="00B24EF1">
        <w:rPr>
          <w:b w:val="0"/>
          <w:i w:val="0"/>
          <w:sz w:val="20"/>
          <w:rtl/>
          <w:lang w:bidi="ar"/>
        </w:rPr>
        <w:fldChar w:fldCharType="end"/>
      </w:r>
      <w:bookmarkEnd w:id="1"/>
      <w:r w:rsidRPr="00B24EF1">
        <w:rPr>
          <w:bCs/>
          <w:i w:val="0"/>
          <w:sz w:val="20"/>
          <w:rtl/>
          <w:lang w:bidi="ar"/>
        </w:rPr>
        <w:t xml:space="preserve">________________   </w:t>
      </w:r>
    </w:p>
    <w:p w14:paraId="25C06DED" w14:textId="78B4E2F9" w:rsidR="00B24EF1" w:rsidRPr="00B24EF1" w:rsidRDefault="00FC3E16" w:rsidP="00B24EF1">
      <w:pPr>
        <w:pStyle w:val="Caption"/>
        <w:bidi/>
        <w:rPr>
          <w:bCs/>
          <w:i w:val="0"/>
          <w:sz w:val="20"/>
        </w:rPr>
      </w:pPr>
      <w:r w:rsidRPr="00B24EF1">
        <w:rPr>
          <w:bCs/>
          <w:i w:val="0"/>
          <w:sz w:val="28"/>
          <w:szCs w:val="24"/>
          <w:rtl/>
        </w:rPr>
        <w:t xml:space="preserve">موافقة على تلقِّي الخدمات الصحية المتخصصة للثدي وعنق الرحم </w:t>
      </w:r>
      <w:r w:rsidRPr="00B24EF1">
        <w:rPr>
          <w:bCs/>
          <w:i w:val="0"/>
          <w:sz w:val="20"/>
        </w:rPr>
        <w:t xml:space="preserve">     </w:t>
      </w:r>
    </w:p>
    <w:tbl>
      <w:tblPr>
        <w:bidiVisual/>
        <w:tblW w:w="101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70"/>
      </w:tblGrid>
      <w:tr w:rsidR="009863CC" w:rsidRPr="00B24EF1" w14:paraId="6C20C11D" w14:textId="77777777">
        <w:trPr>
          <w:trHeight w:val="399"/>
        </w:trPr>
        <w:tc>
          <w:tcPr>
            <w:tcW w:w="10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D2D4"/>
            <w:vAlign w:val="center"/>
          </w:tcPr>
          <w:p w14:paraId="42770C54" w14:textId="77777777" w:rsidR="009863CC" w:rsidRPr="00B24EF1" w:rsidRDefault="009863CC">
            <w:pPr>
              <w:bidi/>
              <w:jc w:val="center"/>
              <w:rPr>
                <w:sz w:val="22"/>
                <w:szCs w:val="22"/>
              </w:rPr>
            </w:pPr>
            <w:r w:rsidRPr="00B24EF1">
              <w:rPr>
                <w:b/>
                <w:bCs/>
                <w:sz w:val="22"/>
                <w:szCs w:val="22"/>
                <w:rtl/>
              </w:rPr>
              <w:t>وصف البرنامج</w:t>
            </w:r>
          </w:p>
        </w:tc>
      </w:tr>
    </w:tbl>
    <w:p w14:paraId="3F9D6421" w14:textId="668D55A4" w:rsidR="00CB2A8E" w:rsidRPr="00B24EF1" w:rsidRDefault="009863CC" w:rsidP="00533D4D">
      <w:pPr>
        <w:bidi/>
        <w:spacing w:before="120" w:after="120" w:line="360" w:lineRule="auto"/>
        <w:rPr>
          <w:sz w:val="21"/>
          <w:szCs w:val="21"/>
        </w:rPr>
      </w:pPr>
      <w:r w:rsidRPr="00B24EF1">
        <w:rPr>
          <w:sz w:val="21"/>
          <w:szCs w:val="21"/>
          <w:rtl/>
        </w:rPr>
        <w:t xml:space="preserve">يُعد برنامج </w:t>
      </w:r>
      <w:r w:rsidRPr="00B24EF1">
        <w:rPr>
          <w:b/>
          <w:bCs/>
          <w:sz w:val="21"/>
          <w:szCs w:val="21"/>
        </w:rPr>
        <w:t xml:space="preserve">Breast and Cervical Health Program </w:t>
      </w:r>
      <w:r w:rsidRPr="00B24EF1">
        <w:rPr>
          <w:b/>
          <w:bCs/>
          <w:sz w:val="21"/>
          <w:szCs w:val="21"/>
          <w:rtl/>
        </w:rPr>
        <w:t>(BCCHP، برنامج صحة الثدي وعنق الرحم</w:t>
      </w:r>
      <w:r w:rsidRPr="00B24EF1">
        <w:rPr>
          <w:b/>
          <w:bCs/>
          <w:sz w:val="21"/>
          <w:szCs w:val="21"/>
          <w:rtl/>
          <w:lang w:bidi="ar"/>
        </w:rPr>
        <w:t xml:space="preserve">) </w:t>
      </w:r>
      <w:r w:rsidRPr="00B24EF1">
        <w:rPr>
          <w:sz w:val="21"/>
          <w:szCs w:val="21"/>
          <w:rtl/>
        </w:rPr>
        <w:t xml:space="preserve">عملاً وجهدًا مشتركًا بين مقدمي خدمات الرعاية الصحية و </w:t>
      </w:r>
      <w:r w:rsidRPr="00B24EF1">
        <w:rPr>
          <w:sz w:val="21"/>
          <w:szCs w:val="21"/>
        </w:rPr>
        <w:t xml:space="preserve">Washington State Department of Health </w:t>
      </w:r>
      <w:r w:rsidRPr="00B24EF1">
        <w:rPr>
          <w:sz w:val="21"/>
          <w:szCs w:val="21"/>
          <w:rtl/>
        </w:rPr>
        <w:t>(DOH، إدارة الصحة في ولاية واشنطن</w:t>
      </w:r>
      <w:r w:rsidRPr="00B24EF1">
        <w:rPr>
          <w:sz w:val="21"/>
          <w:szCs w:val="21"/>
          <w:rtl/>
          <w:lang w:bidi="ar"/>
        </w:rPr>
        <w:t>)</w:t>
      </w:r>
      <w:r w:rsidRPr="00B24EF1">
        <w:rPr>
          <w:sz w:val="21"/>
          <w:szCs w:val="21"/>
          <w:rtl/>
        </w:rPr>
        <w:t xml:space="preserve"> ، و </w:t>
      </w:r>
      <w:r w:rsidRPr="00B24EF1">
        <w:rPr>
          <w:sz w:val="21"/>
          <w:szCs w:val="21"/>
        </w:rPr>
        <w:t xml:space="preserve">Centers for Disease Control and Prevention </w:t>
      </w:r>
      <w:r w:rsidRPr="00B24EF1">
        <w:rPr>
          <w:sz w:val="21"/>
          <w:szCs w:val="21"/>
          <w:rtl/>
        </w:rPr>
        <w:t>(CDC، مراكز السيطرة على الأمراض والوقاية منها</w:t>
      </w:r>
      <w:r w:rsidRPr="00B24EF1">
        <w:rPr>
          <w:sz w:val="21"/>
          <w:szCs w:val="21"/>
          <w:rtl/>
          <w:lang w:bidi="ar"/>
        </w:rPr>
        <w:t>)</w:t>
      </w:r>
      <w:r w:rsidRPr="00B24EF1">
        <w:rPr>
          <w:sz w:val="21"/>
          <w:szCs w:val="21"/>
          <w:rtl/>
        </w:rPr>
        <w:t xml:space="preserve"> لدعم خدمات فحص والكشف عن سرطان الثدي وعنق الرحم</w:t>
      </w:r>
      <w:r w:rsidRPr="00B24EF1">
        <w:rPr>
          <w:sz w:val="21"/>
          <w:szCs w:val="21"/>
          <w:rtl/>
          <w:lang w:bidi="ar"/>
        </w:rPr>
        <w:t xml:space="preserve">. </w:t>
      </w:r>
      <w:r w:rsidRPr="00B24EF1">
        <w:rPr>
          <w:sz w:val="21"/>
          <w:szCs w:val="21"/>
          <w:rtl/>
        </w:rPr>
        <w:t>ويتمثل الغرض من إجراء الفحص في الكشف عن السرطان في مراحله الأولى حتى يمكن الوقاية منه أو علاجه بسهولة أكبر</w:t>
      </w:r>
      <w:r w:rsidRPr="00B24EF1">
        <w:rPr>
          <w:sz w:val="21"/>
          <w:szCs w:val="21"/>
          <w:rtl/>
          <w:lang w:bidi="ar"/>
        </w:rPr>
        <w:t xml:space="preserve">. </w:t>
      </w:r>
      <w:r w:rsidRPr="00B24EF1">
        <w:rPr>
          <w:sz w:val="21"/>
          <w:szCs w:val="21"/>
          <w:rtl/>
        </w:rPr>
        <w:t xml:space="preserve">ويدرك برنامج </w:t>
      </w:r>
      <w:r w:rsidRPr="00B24EF1">
        <w:rPr>
          <w:sz w:val="21"/>
          <w:szCs w:val="21"/>
        </w:rPr>
        <w:t>BCCHP</w:t>
      </w:r>
      <w:r w:rsidRPr="00B24EF1">
        <w:rPr>
          <w:sz w:val="21"/>
          <w:szCs w:val="21"/>
          <w:rtl/>
        </w:rPr>
        <w:t xml:space="preserve"> أن هناك عوائق تحول دون الحصول على خدمات فحوص السرطان، لاسيما وأن تلك العوائق ليست مرتبطة بالتغطية التأمينية</w:t>
      </w:r>
      <w:r w:rsidRPr="00B24EF1">
        <w:rPr>
          <w:sz w:val="21"/>
          <w:szCs w:val="21"/>
          <w:rtl/>
          <w:lang w:bidi="ar"/>
        </w:rPr>
        <w:t xml:space="preserve">. </w:t>
      </w:r>
      <w:r w:rsidRPr="00B24EF1">
        <w:rPr>
          <w:sz w:val="21"/>
          <w:szCs w:val="21"/>
          <w:rtl/>
        </w:rPr>
        <w:t xml:space="preserve">لذلك، يستطيع برنامج </w:t>
      </w:r>
      <w:r w:rsidRPr="00B24EF1">
        <w:rPr>
          <w:sz w:val="21"/>
          <w:szCs w:val="21"/>
        </w:rPr>
        <w:t>BCCHP</w:t>
      </w:r>
      <w:r w:rsidRPr="00B24EF1">
        <w:rPr>
          <w:sz w:val="21"/>
          <w:szCs w:val="21"/>
          <w:rtl/>
        </w:rPr>
        <w:t xml:space="preserve"> مساعدة بعض الأشخاص في الحصول على خدمات اختبارات فحص سرطان الثدي و</w:t>
      </w:r>
      <w:r w:rsidRPr="00B24EF1">
        <w:rPr>
          <w:sz w:val="21"/>
          <w:szCs w:val="21"/>
          <w:rtl/>
          <w:lang w:bidi="ar"/>
        </w:rPr>
        <w:t>/</w:t>
      </w:r>
      <w:r w:rsidRPr="00B24EF1">
        <w:rPr>
          <w:sz w:val="21"/>
          <w:szCs w:val="21"/>
          <w:rtl/>
        </w:rPr>
        <w:t>أو عنق الرحم من خلال تذليل العوائق المحتملة أمام الخضوع لفحص السرطان بغض النظر عن الوضع التأميني لأولئك الأشخاص</w:t>
      </w:r>
      <w:r w:rsidRPr="00B24EF1">
        <w:rPr>
          <w:sz w:val="21"/>
          <w:szCs w:val="21"/>
          <w:rtl/>
          <w:lang w:bidi="ar"/>
        </w:rPr>
        <w:t xml:space="preserve">. </w:t>
      </w:r>
    </w:p>
    <w:tbl>
      <w:tblPr>
        <w:bidiVisual/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4054D5" w:rsidRPr="00B24EF1" w14:paraId="56C252F6" w14:textId="77777777" w:rsidTr="004B5882">
        <w:trPr>
          <w:trHeight w:val="345"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D2D4"/>
            <w:vAlign w:val="center"/>
          </w:tcPr>
          <w:p w14:paraId="141723BA" w14:textId="77777777" w:rsidR="004054D5" w:rsidRPr="00B24EF1" w:rsidRDefault="004054D5" w:rsidP="004B5882">
            <w:pPr>
              <w:pStyle w:val="Heading3"/>
              <w:bidi/>
              <w:rPr>
                <w:sz w:val="22"/>
                <w:szCs w:val="22"/>
              </w:rPr>
            </w:pPr>
            <w:r w:rsidRPr="00B24EF1">
              <w:rPr>
                <w:bCs/>
                <w:sz w:val="22"/>
                <w:szCs w:val="22"/>
                <w:rtl/>
              </w:rPr>
              <w:t>موافقة على الإفصاح عن المعلومات</w:t>
            </w:r>
          </w:p>
        </w:tc>
      </w:tr>
    </w:tbl>
    <w:p w14:paraId="77F590A3" w14:textId="77777777" w:rsidR="004054D5" w:rsidRPr="00B24EF1" w:rsidRDefault="004054D5" w:rsidP="009C112C">
      <w:pPr>
        <w:autoSpaceDE w:val="0"/>
        <w:autoSpaceDN w:val="0"/>
        <w:bidi/>
        <w:adjustRightInd w:val="0"/>
        <w:spacing w:before="120" w:line="360" w:lineRule="auto"/>
        <w:rPr>
          <w:sz w:val="21"/>
          <w:szCs w:val="21"/>
        </w:rPr>
      </w:pPr>
      <w:r w:rsidRPr="00B24EF1">
        <w:rPr>
          <w:sz w:val="21"/>
          <w:szCs w:val="21"/>
          <w:rtl/>
        </w:rPr>
        <w:t xml:space="preserve">أمنح موافقتي لجميع مقدمي الخدمات الطبية والاجتماعية، والعيادات، والمستشفيات، وخطط التأمين الصحي، وبرنامج </w:t>
      </w:r>
      <w:r w:rsidRPr="00B24EF1">
        <w:rPr>
          <w:sz w:val="21"/>
          <w:szCs w:val="21"/>
        </w:rPr>
        <w:t>BCCHP</w:t>
      </w:r>
      <w:r w:rsidRPr="00B24EF1">
        <w:rPr>
          <w:sz w:val="21"/>
          <w:szCs w:val="21"/>
          <w:rtl/>
        </w:rPr>
        <w:t xml:space="preserve"> لتزويد بعضهم البعض بمعلومات حول الرعاية الصحية الخاصة بي والعوائق التي تحول دون تلقي خدمات الرعاية من حيث صلة تلك المعلومات بتذليل تلك العوائق وإتمام فحوص السرطان</w:t>
      </w:r>
      <w:r w:rsidRPr="00B24EF1">
        <w:rPr>
          <w:sz w:val="21"/>
          <w:szCs w:val="21"/>
          <w:rtl/>
          <w:lang w:bidi="ar"/>
        </w:rPr>
        <w:t xml:space="preserve">. </w:t>
      </w:r>
      <w:r w:rsidRPr="00B24EF1">
        <w:rPr>
          <w:sz w:val="21"/>
          <w:szCs w:val="21"/>
          <w:rtl/>
        </w:rPr>
        <w:t xml:space="preserve">أُدرك أن مدة سريان نموذج الموافقة هذا تنتهي بعد </w:t>
      </w:r>
      <w:r w:rsidRPr="00B24EF1">
        <w:rPr>
          <w:sz w:val="21"/>
          <w:szCs w:val="21"/>
          <w:rtl/>
          <w:lang w:bidi="ar"/>
        </w:rPr>
        <w:t xml:space="preserve">12 </w:t>
      </w:r>
      <w:r w:rsidRPr="00B24EF1">
        <w:rPr>
          <w:sz w:val="21"/>
          <w:szCs w:val="21"/>
          <w:rtl/>
        </w:rPr>
        <w:t>شهرًا من تاريخ توقيعي على هذا النموذج</w:t>
      </w:r>
      <w:r w:rsidRPr="00B24EF1">
        <w:rPr>
          <w:sz w:val="21"/>
          <w:szCs w:val="21"/>
          <w:rtl/>
          <w:lang w:bidi="ar"/>
        </w:rPr>
        <w:t xml:space="preserve">. </w:t>
      </w:r>
      <w:r w:rsidRPr="00B24EF1">
        <w:rPr>
          <w:sz w:val="21"/>
          <w:szCs w:val="21"/>
          <w:rtl/>
        </w:rPr>
        <w:t xml:space="preserve">يجب أن أعيد منح الموافقة مرة أخرى بعد </w:t>
      </w:r>
      <w:r w:rsidRPr="00B24EF1">
        <w:rPr>
          <w:sz w:val="21"/>
          <w:szCs w:val="21"/>
          <w:rtl/>
          <w:lang w:bidi="ar"/>
        </w:rPr>
        <w:t xml:space="preserve">12 </w:t>
      </w:r>
      <w:r w:rsidRPr="00B24EF1">
        <w:rPr>
          <w:sz w:val="21"/>
          <w:szCs w:val="21"/>
          <w:rtl/>
        </w:rPr>
        <w:t>شهرًا للاستمرار في تلقي خدمات الرعاية الصحية المتخصصة</w:t>
      </w:r>
      <w:r w:rsidRPr="00B24EF1">
        <w:rPr>
          <w:sz w:val="21"/>
          <w:szCs w:val="21"/>
          <w:rtl/>
          <w:lang w:bidi="ar"/>
        </w:rPr>
        <w:t>.</w:t>
      </w:r>
    </w:p>
    <w:p w14:paraId="22BAC549" w14:textId="7A77F731" w:rsidR="004054D5" w:rsidRPr="00B24EF1" w:rsidRDefault="00C41C0D" w:rsidP="009C112C">
      <w:pPr>
        <w:autoSpaceDE w:val="0"/>
        <w:autoSpaceDN w:val="0"/>
        <w:bidi/>
        <w:adjustRightInd w:val="0"/>
        <w:spacing w:before="120" w:line="360" w:lineRule="auto"/>
        <w:rPr>
          <w:sz w:val="21"/>
          <w:szCs w:val="21"/>
        </w:rPr>
      </w:pPr>
      <w:r w:rsidRPr="00B24EF1">
        <w:rPr>
          <w:b/>
          <w:bCs/>
          <w:sz w:val="21"/>
          <w:szCs w:val="21"/>
          <w:rtl/>
        </w:rPr>
        <w:t xml:space="preserve">أُدرك أن أي معلومات يتم الكشف عنها لبرنامج </w:t>
      </w:r>
      <w:r w:rsidRPr="00B24EF1">
        <w:rPr>
          <w:b/>
          <w:bCs/>
          <w:sz w:val="21"/>
          <w:szCs w:val="21"/>
        </w:rPr>
        <w:t>BCCHP</w:t>
      </w:r>
      <w:r w:rsidRPr="00B24EF1">
        <w:rPr>
          <w:b/>
          <w:bCs/>
          <w:sz w:val="21"/>
          <w:szCs w:val="21"/>
          <w:rtl/>
        </w:rPr>
        <w:t xml:space="preserve"> ستبقى سرية إلى أقصى حد يسمح به القانون</w:t>
      </w:r>
      <w:r w:rsidRPr="00B24EF1">
        <w:rPr>
          <w:b/>
          <w:bCs/>
          <w:sz w:val="21"/>
          <w:szCs w:val="21"/>
          <w:rtl/>
          <w:lang w:bidi="ar"/>
        </w:rPr>
        <w:t>.</w:t>
      </w:r>
      <w:r w:rsidRPr="00B24EF1">
        <w:rPr>
          <w:sz w:val="21"/>
          <w:szCs w:val="21"/>
          <w:rtl/>
        </w:rPr>
        <w:t xml:space="preserve"> ستكون المعلومات متاحة لي، وللموظفين المشاركين في الخدمات التي يقدمها لي برنامج </w:t>
      </w:r>
      <w:r w:rsidRPr="00B24EF1">
        <w:rPr>
          <w:sz w:val="21"/>
          <w:szCs w:val="21"/>
        </w:rPr>
        <w:t>BCCHP</w:t>
      </w:r>
      <w:r w:rsidRPr="00B24EF1">
        <w:rPr>
          <w:sz w:val="21"/>
          <w:szCs w:val="21"/>
          <w:rtl/>
        </w:rPr>
        <w:t xml:space="preserve"> و </w:t>
      </w:r>
      <w:r w:rsidRPr="00B24EF1">
        <w:rPr>
          <w:sz w:val="21"/>
          <w:szCs w:val="21"/>
        </w:rPr>
        <w:t>Health Care Authority</w:t>
      </w:r>
      <w:r w:rsidRPr="00B24EF1">
        <w:rPr>
          <w:sz w:val="21"/>
          <w:szCs w:val="21"/>
          <w:rtl/>
          <w:lang w:bidi="ar"/>
        </w:rPr>
        <w:t xml:space="preserve"> (</w:t>
      </w:r>
      <w:r w:rsidRPr="00B24EF1">
        <w:rPr>
          <w:sz w:val="21"/>
          <w:szCs w:val="21"/>
          <w:rtl/>
        </w:rPr>
        <w:t>هيئة الرعاية الصحية</w:t>
      </w:r>
      <w:r w:rsidRPr="00B24EF1">
        <w:rPr>
          <w:sz w:val="21"/>
          <w:szCs w:val="21"/>
          <w:rtl/>
          <w:lang w:bidi="ar"/>
        </w:rPr>
        <w:t>) (</w:t>
      </w:r>
      <w:r w:rsidRPr="00B24EF1">
        <w:rPr>
          <w:sz w:val="21"/>
          <w:szCs w:val="21"/>
          <w:rtl/>
        </w:rPr>
        <w:t xml:space="preserve">لمصلحة </w:t>
      </w:r>
      <w:r w:rsidRPr="00B24EF1">
        <w:rPr>
          <w:sz w:val="21"/>
          <w:szCs w:val="21"/>
        </w:rPr>
        <w:t xml:space="preserve">Breast and Cervical Cancer Treatment Program </w:t>
      </w:r>
      <w:r w:rsidRPr="00B24EF1">
        <w:rPr>
          <w:sz w:val="21"/>
          <w:szCs w:val="21"/>
          <w:rtl/>
        </w:rPr>
        <w:t>(BCCTP، برنامج علاج سرطان الثدي وعنق الرحم</w:t>
      </w:r>
      <w:r w:rsidRPr="00B24EF1">
        <w:rPr>
          <w:sz w:val="21"/>
          <w:szCs w:val="21"/>
          <w:rtl/>
          <w:lang w:bidi="ar"/>
        </w:rPr>
        <w:t>)</w:t>
      </w:r>
      <w:r w:rsidRPr="00B24EF1">
        <w:rPr>
          <w:sz w:val="21"/>
          <w:szCs w:val="21"/>
          <w:rtl/>
        </w:rPr>
        <w:t xml:space="preserve"> إذا كان ذلك ينطبق</w:t>
      </w:r>
      <w:r w:rsidRPr="00B24EF1">
        <w:rPr>
          <w:sz w:val="21"/>
          <w:szCs w:val="21"/>
          <w:rtl/>
          <w:lang w:bidi="ar"/>
        </w:rPr>
        <w:t>)</w:t>
      </w:r>
      <w:r w:rsidRPr="00B24EF1">
        <w:rPr>
          <w:sz w:val="21"/>
          <w:szCs w:val="21"/>
          <w:rtl/>
        </w:rPr>
        <w:t xml:space="preserve">، ولـ </w:t>
      </w:r>
      <w:r w:rsidRPr="00B24EF1">
        <w:rPr>
          <w:sz w:val="21"/>
          <w:szCs w:val="21"/>
        </w:rPr>
        <w:t>Department of Health</w:t>
      </w:r>
      <w:r w:rsidRPr="00B24EF1">
        <w:rPr>
          <w:sz w:val="21"/>
          <w:szCs w:val="21"/>
          <w:rtl/>
          <w:lang w:bidi="ar"/>
        </w:rPr>
        <w:t xml:space="preserve"> (</w:t>
      </w:r>
      <w:r w:rsidRPr="00B24EF1">
        <w:rPr>
          <w:sz w:val="21"/>
          <w:szCs w:val="21"/>
          <w:rtl/>
        </w:rPr>
        <w:t xml:space="preserve">الجهة الممولة لبرنامج </w:t>
      </w:r>
      <w:r w:rsidRPr="00B24EF1">
        <w:rPr>
          <w:sz w:val="21"/>
          <w:szCs w:val="21"/>
        </w:rPr>
        <w:t>BCCHP</w:t>
      </w:r>
      <w:r w:rsidRPr="00B24EF1">
        <w:rPr>
          <w:sz w:val="21"/>
          <w:szCs w:val="21"/>
          <w:rtl/>
          <w:lang w:bidi="ar"/>
        </w:rPr>
        <w:t xml:space="preserve">). </w:t>
      </w:r>
      <w:r w:rsidRPr="00B24EF1">
        <w:rPr>
          <w:sz w:val="21"/>
          <w:szCs w:val="21"/>
          <w:rtl/>
        </w:rPr>
        <w:t xml:space="preserve">سيتم استخدام المعلومات لتلبية أغراض برنامج </w:t>
      </w:r>
      <w:r w:rsidRPr="00B24EF1">
        <w:rPr>
          <w:sz w:val="21"/>
          <w:szCs w:val="21"/>
        </w:rPr>
        <w:t>BCCHP</w:t>
      </w:r>
      <w:r w:rsidRPr="00B24EF1">
        <w:rPr>
          <w:sz w:val="21"/>
          <w:szCs w:val="21"/>
          <w:rtl/>
        </w:rPr>
        <w:t xml:space="preserve"> كما هو موضح أعلاه</w:t>
      </w:r>
      <w:r w:rsidRPr="00B24EF1">
        <w:rPr>
          <w:sz w:val="21"/>
          <w:szCs w:val="21"/>
          <w:rtl/>
          <w:lang w:bidi="ar"/>
        </w:rPr>
        <w:t xml:space="preserve">. </w:t>
      </w:r>
      <w:r w:rsidRPr="00B24EF1">
        <w:rPr>
          <w:sz w:val="21"/>
          <w:szCs w:val="21"/>
          <w:rtl/>
        </w:rPr>
        <w:t xml:space="preserve">لن تذكر التقارير التي يتم نشرها والصادرة عن برنامج </w:t>
      </w:r>
      <w:r w:rsidRPr="00B24EF1">
        <w:rPr>
          <w:sz w:val="21"/>
          <w:szCs w:val="21"/>
        </w:rPr>
        <w:t>BCCHP</w:t>
      </w:r>
      <w:r w:rsidRPr="00B24EF1">
        <w:rPr>
          <w:sz w:val="21"/>
          <w:szCs w:val="21"/>
          <w:rtl/>
        </w:rPr>
        <w:t xml:space="preserve"> أي عميل من عملاء البرنامج بالاسم</w:t>
      </w:r>
      <w:r w:rsidRPr="00B24EF1">
        <w:rPr>
          <w:sz w:val="21"/>
          <w:szCs w:val="21"/>
          <w:rtl/>
          <w:lang w:bidi="ar"/>
        </w:rPr>
        <w:t>.</w:t>
      </w:r>
    </w:p>
    <w:p w14:paraId="722F55F6" w14:textId="74DFD716" w:rsidR="004054D5" w:rsidRPr="00B24EF1" w:rsidRDefault="004054D5" w:rsidP="00533D4D">
      <w:pPr>
        <w:pStyle w:val="BodyText"/>
        <w:bidi/>
        <w:spacing w:before="120" w:line="360" w:lineRule="auto"/>
        <w:jc w:val="left"/>
        <w:rPr>
          <w:sz w:val="21"/>
          <w:szCs w:val="21"/>
        </w:rPr>
      </w:pPr>
      <w:r w:rsidRPr="00B24EF1">
        <w:rPr>
          <w:sz w:val="21"/>
          <w:szCs w:val="21"/>
          <w:rtl/>
        </w:rPr>
        <w:t>أدرك أن تلقي الخدمات الصحية المتخصصة أمرٌ طوعي وأنه يجوز لي أن أتوقف عن تلقي الخدمات وأن أسحب موافقتي على الإفصاح عن المعلومات في أي وقت</w:t>
      </w:r>
      <w:r w:rsidRPr="00B24EF1">
        <w:rPr>
          <w:sz w:val="21"/>
          <w:szCs w:val="21"/>
          <w:rtl/>
          <w:lang w:bidi="ar"/>
        </w:rPr>
        <w:t>.</w:t>
      </w:r>
    </w:p>
    <w:p w14:paraId="1D01B368" w14:textId="77777777" w:rsidR="004054D5" w:rsidRPr="00B24EF1" w:rsidRDefault="00100D9C" w:rsidP="00533D4D">
      <w:pPr>
        <w:pStyle w:val="BodyText"/>
        <w:bidi/>
        <w:spacing w:before="120" w:line="360" w:lineRule="auto"/>
        <w:jc w:val="left"/>
        <w:rPr>
          <w:sz w:val="21"/>
          <w:szCs w:val="21"/>
        </w:rPr>
      </w:pPr>
      <w:r w:rsidRPr="00B24EF1">
        <w:rPr>
          <w:b/>
          <w:bCs/>
          <w:sz w:val="21"/>
          <w:szCs w:val="21"/>
          <w:u w:val="single"/>
          <w:rtl/>
        </w:rPr>
        <w:t>أُدرك أنني أتحمّل مسؤولية دفع أي رسوم أتكبدها إذا قمت بتزوير أي معلومات تُستخدم لتحديد أهليتي</w:t>
      </w:r>
      <w:r w:rsidRPr="00B24EF1">
        <w:rPr>
          <w:b/>
          <w:bCs/>
          <w:sz w:val="21"/>
          <w:szCs w:val="21"/>
          <w:u w:val="single"/>
          <w:rtl/>
          <w:lang w:bidi="ar"/>
        </w:rPr>
        <w:t>.</w:t>
      </w:r>
      <w:r w:rsidRPr="00B24EF1">
        <w:rPr>
          <w:sz w:val="21"/>
          <w:szCs w:val="21"/>
          <w:rtl/>
          <w:lang w:bidi="ar"/>
        </w:rPr>
        <w:t xml:space="preserve"> </w:t>
      </w:r>
    </w:p>
    <w:p w14:paraId="654C6C21" w14:textId="77777777" w:rsidR="00164782" w:rsidRPr="00B24EF1" w:rsidRDefault="00164782" w:rsidP="00533D4D">
      <w:pPr>
        <w:pStyle w:val="BodyText"/>
        <w:spacing w:before="120" w:line="360" w:lineRule="auto"/>
        <w:jc w:val="left"/>
        <w:rPr>
          <w:sz w:val="21"/>
          <w:szCs w:val="21"/>
        </w:rPr>
      </w:pPr>
    </w:p>
    <w:p w14:paraId="3FDD158A" w14:textId="77777777" w:rsidR="00533D4D" w:rsidRPr="00B24EF1" w:rsidRDefault="00533D4D" w:rsidP="004054D5">
      <w:pPr>
        <w:jc w:val="both"/>
        <w:rPr>
          <w:sz w:val="18"/>
          <w:szCs w:val="18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3129"/>
        <w:gridCol w:w="1515"/>
        <w:gridCol w:w="1453"/>
        <w:gridCol w:w="2813"/>
        <w:gridCol w:w="1256"/>
      </w:tblGrid>
      <w:tr w:rsidR="009C112C" w:rsidRPr="00B24EF1" w14:paraId="6A04E91B" w14:textId="77777777" w:rsidTr="00533D4D">
        <w:trPr>
          <w:trHeight w:val="728"/>
        </w:trPr>
        <w:tc>
          <w:tcPr>
            <w:tcW w:w="3168" w:type="dxa"/>
            <w:tcBorders>
              <w:top w:val="single" w:sz="4" w:space="0" w:color="auto"/>
            </w:tcBorders>
          </w:tcPr>
          <w:p w14:paraId="1F902A06" w14:textId="77777777" w:rsidR="009C112C" w:rsidRPr="00B24EF1" w:rsidRDefault="009C112C" w:rsidP="009E6F22">
            <w:pPr>
              <w:tabs>
                <w:tab w:val="right" w:leader="underscore" w:pos="7200"/>
              </w:tabs>
              <w:bidi/>
              <w:jc w:val="both"/>
              <w:rPr>
                <w:sz w:val="18"/>
                <w:szCs w:val="18"/>
              </w:rPr>
            </w:pPr>
            <w:r w:rsidRPr="00B24EF1">
              <w:rPr>
                <w:sz w:val="18"/>
                <w:szCs w:val="18"/>
                <w:rtl/>
              </w:rPr>
              <w:t>وقِّع اسمك هنا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8A8E851" w14:textId="77777777" w:rsidR="009C112C" w:rsidRPr="00B24EF1" w:rsidRDefault="009C112C" w:rsidP="009E6F22">
            <w:pPr>
              <w:tabs>
                <w:tab w:val="right" w:leader="underscore" w:pos="7200"/>
              </w:tabs>
              <w:bidi/>
              <w:jc w:val="both"/>
              <w:rPr>
                <w:sz w:val="18"/>
                <w:szCs w:val="18"/>
              </w:rPr>
            </w:pPr>
            <w:r w:rsidRPr="00B24EF1">
              <w:rPr>
                <w:sz w:val="18"/>
                <w:szCs w:val="18"/>
                <w:rtl/>
              </w:rPr>
              <w:t>التاريخ</w:t>
            </w:r>
          </w:p>
        </w:tc>
        <w:tc>
          <w:tcPr>
            <w:tcW w:w="1473" w:type="dxa"/>
          </w:tcPr>
          <w:p w14:paraId="02E557DA" w14:textId="77777777" w:rsidR="009C112C" w:rsidRPr="00B24EF1" w:rsidRDefault="009C112C" w:rsidP="009E6F22">
            <w:pPr>
              <w:tabs>
                <w:tab w:val="right" w:leader="underscore" w:pos="72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14:paraId="3367F361" w14:textId="77777777" w:rsidR="009C112C" w:rsidRPr="00B24EF1" w:rsidRDefault="009C112C" w:rsidP="009E6F22">
            <w:pPr>
              <w:tabs>
                <w:tab w:val="right" w:leader="underscore" w:pos="7200"/>
              </w:tabs>
              <w:bidi/>
              <w:jc w:val="both"/>
              <w:rPr>
                <w:sz w:val="18"/>
                <w:szCs w:val="18"/>
              </w:rPr>
            </w:pPr>
            <w:r w:rsidRPr="00B24EF1">
              <w:rPr>
                <w:sz w:val="18"/>
                <w:szCs w:val="18"/>
                <w:rtl/>
              </w:rPr>
              <w:t>الشاهد</w:t>
            </w:r>
            <w:r w:rsidRPr="00B24EF1">
              <w:rPr>
                <w:sz w:val="18"/>
                <w:szCs w:val="18"/>
                <w:rtl/>
                <w:lang w:bidi="ar"/>
              </w:rPr>
              <w:t xml:space="preserve">: </w:t>
            </w:r>
            <w:r w:rsidRPr="00B24EF1">
              <w:rPr>
                <w:sz w:val="18"/>
                <w:szCs w:val="18"/>
                <w:rtl/>
              </w:rPr>
              <w:t>المؤسسة الصحية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35F09806" w14:textId="77777777" w:rsidR="009C112C" w:rsidRPr="00B24EF1" w:rsidRDefault="009C112C" w:rsidP="009E6F22">
            <w:pPr>
              <w:tabs>
                <w:tab w:val="right" w:leader="underscore" w:pos="7200"/>
              </w:tabs>
              <w:bidi/>
              <w:jc w:val="both"/>
              <w:rPr>
                <w:sz w:val="18"/>
                <w:szCs w:val="18"/>
              </w:rPr>
            </w:pPr>
            <w:r w:rsidRPr="00B24EF1">
              <w:rPr>
                <w:sz w:val="18"/>
                <w:szCs w:val="18"/>
                <w:rtl/>
              </w:rPr>
              <w:t>التاريخ</w:t>
            </w:r>
          </w:p>
        </w:tc>
      </w:tr>
      <w:tr w:rsidR="009C112C" w:rsidRPr="009E6F22" w14:paraId="394AF200" w14:textId="77777777" w:rsidTr="009E6F22">
        <w:trPr>
          <w:trHeight w:val="497"/>
        </w:trPr>
        <w:tc>
          <w:tcPr>
            <w:tcW w:w="3168" w:type="dxa"/>
            <w:tcBorders>
              <w:top w:val="single" w:sz="4" w:space="0" w:color="auto"/>
            </w:tcBorders>
          </w:tcPr>
          <w:p w14:paraId="596FA339" w14:textId="77777777" w:rsidR="009C112C" w:rsidRPr="00B24EF1" w:rsidRDefault="009C112C" w:rsidP="00533D4D">
            <w:pPr>
              <w:tabs>
                <w:tab w:val="right" w:leader="underscore" w:pos="7200"/>
              </w:tabs>
              <w:bidi/>
              <w:jc w:val="both"/>
              <w:rPr>
                <w:sz w:val="18"/>
                <w:szCs w:val="18"/>
              </w:rPr>
            </w:pPr>
            <w:r w:rsidRPr="00B24EF1">
              <w:rPr>
                <w:sz w:val="18"/>
                <w:szCs w:val="18"/>
                <w:rtl/>
              </w:rPr>
              <w:t>اكتب اسمك بحروف واضحة هنا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AD5A98F" w14:textId="77777777" w:rsidR="009C112C" w:rsidRPr="00B24EF1" w:rsidRDefault="009C112C" w:rsidP="00533D4D">
            <w:pPr>
              <w:tabs>
                <w:tab w:val="right" w:leader="underscore" w:pos="72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73" w:type="dxa"/>
          </w:tcPr>
          <w:p w14:paraId="61D6A358" w14:textId="77777777" w:rsidR="009C112C" w:rsidRPr="00B24EF1" w:rsidRDefault="009C112C" w:rsidP="00533D4D">
            <w:pPr>
              <w:tabs>
                <w:tab w:val="right" w:leader="underscore" w:pos="72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14:paraId="0245635B" w14:textId="77777777" w:rsidR="009C112C" w:rsidRPr="00B24EF1" w:rsidRDefault="009C112C" w:rsidP="00533D4D">
            <w:pPr>
              <w:tabs>
                <w:tab w:val="right" w:leader="underscore" w:pos="7200"/>
              </w:tabs>
              <w:bidi/>
              <w:jc w:val="both"/>
              <w:rPr>
                <w:sz w:val="18"/>
                <w:szCs w:val="18"/>
              </w:rPr>
            </w:pPr>
            <w:r w:rsidRPr="00B24EF1">
              <w:rPr>
                <w:sz w:val="18"/>
                <w:szCs w:val="18"/>
                <w:rtl/>
              </w:rPr>
              <w:t xml:space="preserve">المترجم الفوري </w:t>
            </w:r>
            <w:r w:rsidRPr="00B24EF1">
              <w:rPr>
                <w:sz w:val="18"/>
                <w:szCs w:val="18"/>
                <w:rtl/>
                <w:lang w:bidi="ar"/>
              </w:rPr>
              <w:t>(</w:t>
            </w:r>
            <w:r w:rsidRPr="00B24EF1">
              <w:rPr>
                <w:sz w:val="18"/>
                <w:szCs w:val="18"/>
                <w:rtl/>
              </w:rPr>
              <w:t>في حال الاستعانة به</w:t>
            </w:r>
            <w:r w:rsidRPr="00B24EF1">
              <w:rPr>
                <w:sz w:val="18"/>
                <w:szCs w:val="18"/>
                <w:rtl/>
                <w:lang w:bidi="ar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3B013B41" w14:textId="77777777" w:rsidR="009C112C" w:rsidRPr="009E6F22" w:rsidRDefault="009C112C" w:rsidP="00533D4D">
            <w:pPr>
              <w:tabs>
                <w:tab w:val="right" w:leader="underscore" w:pos="7200"/>
              </w:tabs>
              <w:bidi/>
              <w:jc w:val="both"/>
              <w:rPr>
                <w:sz w:val="18"/>
                <w:szCs w:val="18"/>
              </w:rPr>
            </w:pPr>
            <w:r w:rsidRPr="00B24EF1">
              <w:rPr>
                <w:sz w:val="18"/>
                <w:szCs w:val="18"/>
                <w:rtl/>
              </w:rPr>
              <w:t>التاريخ</w:t>
            </w:r>
          </w:p>
        </w:tc>
      </w:tr>
    </w:tbl>
    <w:p w14:paraId="0B32BC20" w14:textId="77777777" w:rsidR="00A30926" w:rsidRPr="00A30926" w:rsidRDefault="00A30926" w:rsidP="00164782">
      <w:pPr>
        <w:tabs>
          <w:tab w:val="right" w:leader="underscore" w:pos="7200"/>
        </w:tabs>
        <w:jc w:val="both"/>
        <w:rPr>
          <w:color w:val="999999"/>
          <w:sz w:val="18"/>
        </w:rPr>
      </w:pPr>
    </w:p>
    <w:sectPr w:rsidR="00A30926" w:rsidRPr="00A30926" w:rsidSect="00DB080C">
      <w:headerReference w:type="default" r:id="rId11"/>
      <w:footerReference w:type="default" r:id="rId12"/>
      <w:pgSz w:w="12240" w:h="15840" w:code="1"/>
      <w:pgMar w:top="1008" w:right="994" w:bottom="432" w:left="1080" w:header="1152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6FD0" w14:textId="77777777" w:rsidR="00041C74" w:rsidRDefault="00041C74">
      <w:pPr>
        <w:bidi/>
      </w:pPr>
      <w:r>
        <w:separator/>
      </w:r>
    </w:p>
  </w:endnote>
  <w:endnote w:type="continuationSeparator" w:id="0">
    <w:p w14:paraId="1B4666EB" w14:textId="77777777" w:rsidR="00041C74" w:rsidRDefault="00041C74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2EBF" w14:textId="06442AE7" w:rsidR="00171A3A" w:rsidRPr="00870391" w:rsidRDefault="00870391" w:rsidP="00870391">
    <w:pPr>
      <w:pStyle w:val="Footer"/>
      <w:bidi/>
      <w:jc w:val="center"/>
    </w:pPr>
    <w:r w:rsidRPr="00B24EF1">
      <w:rPr>
        <w:rFonts w:ascii="Arial" w:hAnsi="Arial" w:cs="Arial"/>
        <w:sz w:val="16"/>
        <w:szCs w:val="16"/>
        <w:rtl/>
      </w:rPr>
      <w:t xml:space="preserve">لطلب الحصول على هذه الوثيقة بتنسيق آخر، اتصِل على الرقم </w:t>
    </w:r>
    <w:r w:rsidRPr="00B24EF1">
      <w:rPr>
        <w:rFonts w:ascii="Arial" w:hAnsi="Arial" w:cs="Arial"/>
        <w:sz w:val="16"/>
        <w:szCs w:val="16"/>
      </w:rPr>
      <w:t>1-800-525-0127</w:t>
    </w:r>
    <w:r w:rsidRPr="00B24EF1">
      <w:rPr>
        <w:rFonts w:ascii="Arial" w:hAnsi="Arial" w:cs="Arial"/>
        <w:sz w:val="16"/>
        <w:szCs w:val="16"/>
        <w:rtl/>
        <w:lang w:bidi="ar"/>
      </w:rPr>
      <w:t xml:space="preserve">. </w:t>
    </w:r>
    <w:r w:rsidRPr="00B24EF1">
      <w:rPr>
        <w:rFonts w:ascii="Arial" w:hAnsi="Arial" w:cs="Arial"/>
        <w:sz w:val="16"/>
        <w:szCs w:val="16"/>
        <w:rtl/>
      </w:rPr>
      <w:t xml:space="preserve">فيما يخص العملاء المصابين بالصمم أو بضعف السمع، يُرجى الاتصال على الرقم </w:t>
    </w:r>
    <w:r w:rsidRPr="00B24EF1">
      <w:rPr>
        <w:rFonts w:ascii="Arial" w:hAnsi="Arial" w:cs="Arial"/>
        <w:sz w:val="16"/>
        <w:szCs w:val="16"/>
        <w:rtl/>
        <w:lang w:bidi="ar"/>
      </w:rPr>
      <w:t>711 (</w:t>
    </w:r>
    <w:r w:rsidRPr="00B24EF1">
      <w:rPr>
        <w:rFonts w:ascii="Arial" w:hAnsi="Arial" w:cs="Arial"/>
        <w:sz w:val="16"/>
        <w:szCs w:val="16"/>
      </w:rPr>
      <w:t>Washington Relay</w:t>
    </w:r>
    <w:r w:rsidRPr="00B24EF1">
      <w:rPr>
        <w:rFonts w:ascii="Arial" w:hAnsi="Arial" w:cs="Arial"/>
        <w:sz w:val="16"/>
        <w:szCs w:val="16"/>
        <w:rtl/>
        <w:lang w:bidi="ar"/>
      </w:rPr>
      <w:t>)</w:t>
    </w:r>
    <w:r w:rsidRPr="00B24EF1">
      <w:rPr>
        <w:rFonts w:ascii="Arial" w:hAnsi="Arial" w:cs="Arial"/>
        <w:sz w:val="16"/>
        <w:szCs w:val="16"/>
        <w:rtl/>
      </w:rPr>
      <w:t xml:space="preserve"> أو مراسلة عنوان البريد الإلكتروني</w:t>
    </w:r>
    <w:r w:rsidRPr="00B24EF1">
      <w:rPr>
        <w:rFonts w:ascii="Arial" w:hAnsi="Arial" w:cs="Arial"/>
        <w:sz w:val="16"/>
        <w:szCs w:val="16"/>
        <w:rtl/>
        <w:lang w:bidi="ar"/>
      </w:rPr>
      <w:t xml:space="preserve">: </w:t>
    </w:r>
    <w:hyperlink r:id="rId1" w:history="1">
      <w:r w:rsidRPr="00B24EF1">
        <w:rPr>
          <w:rStyle w:val="Hyperlink"/>
          <w:rFonts w:ascii="Arial" w:hAnsi="Arial" w:cs="Arial"/>
          <w:sz w:val="16"/>
          <w:szCs w:val="16"/>
        </w:rPr>
        <w:t>civil.rights@doh.wa.gov</w:t>
      </w:r>
    </w:hyperlink>
    <w:r w:rsidRPr="00B24EF1">
      <w:rPr>
        <w:rFonts w:ascii="Arial" w:hAnsi="Arial" w:cs="Arial"/>
        <w:sz w:val="16"/>
        <w:szCs w:val="16"/>
        <w:rtl/>
        <w:lang w:bidi="ar"/>
      </w:rPr>
      <w:t>.</w:t>
    </w:r>
    <w:r>
      <w:rPr>
        <w:rFonts w:ascii="Arial" w:hAnsi="Arial" w:cs="Arial"/>
        <w:sz w:val="16"/>
        <w:szCs w:val="16"/>
        <w:rtl/>
        <w:lang w:bidi="a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C7C8" w14:textId="77777777" w:rsidR="00041C74" w:rsidRDefault="00041C74">
      <w:pPr>
        <w:bidi/>
      </w:pPr>
      <w:r>
        <w:separator/>
      </w:r>
    </w:p>
  </w:footnote>
  <w:footnote w:type="continuationSeparator" w:id="0">
    <w:p w14:paraId="69ED9BC4" w14:textId="77777777" w:rsidR="00041C74" w:rsidRDefault="00041C74">
      <w:pPr>
        <w:bidi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57B1" w14:textId="4E257483" w:rsidR="00171A3A" w:rsidRPr="008E7344" w:rsidRDefault="00870391" w:rsidP="008E7344">
    <w:pPr>
      <w:pStyle w:val="Header"/>
      <w:tabs>
        <w:tab w:val="clear" w:pos="4320"/>
        <w:tab w:val="clear" w:pos="8640"/>
        <w:tab w:val="left" w:pos="301"/>
        <w:tab w:val="center" w:pos="5400"/>
        <w:tab w:val="center" w:pos="5616"/>
      </w:tabs>
      <w:bidi/>
      <w:rPr>
        <w:rFonts w:cs="Arial"/>
        <w:bCs/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01E67E1" wp14:editId="1282E6C2">
              <wp:simplePos x="0" y="0"/>
              <wp:positionH relativeFrom="column">
                <wp:posOffset>-281940</wp:posOffset>
              </wp:positionH>
              <wp:positionV relativeFrom="paragraph">
                <wp:posOffset>-131445</wp:posOffset>
              </wp:positionV>
              <wp:extent cx="1390650" cy="1403985"/>
              <wp:effectExtent l="0" t="0" r="0" b="44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E10E13" w14:textId="77777777" w:rsidR="00B24EF1" w:rsidRPr="00B24EF1" w:rsidRDefault="00B24EF1" w:rsidP="00B24EF1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B24EF1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DOH 349-049 October 2021</w:t>
                          </w:r>
                        </w:p>
                        <w:p w14:paraId="06212629" w14:textId="4A6EB3D9" w:rsidR="00DB080C" w:rsidRPr="00DB080C" w:rsidRDefault="00B24EF1">
                          <w:pPr>
                            <w:bidi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B24EF1">
                            <w:rPr>
                              <w:rFonts w:asciiTheme="minorHAnsi" w:hAnsiTheme="minorHAnsi" w:cstheme="minorHAnsi" w:hint="cs"/>
                              <w:sz w:val="16"/>
                              <w:szCs w:val="16"/>
                              <w:rtl/>
                            </w:rPr>
                            <w:t>Arabic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1E67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.2pt;margin-top:-10.35pt;width:109.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" stroked="f">
              <v:textbox style="mso-fit-shape-to-text:t">
                <w:txbxContent>
                  <w:p w14:paraId="1FE10E13" w14:textId="77777777" w:rsidR="00B24EF1" w:rsidRPr="00B24EF1" w:rsidRDefault="00B24EF1" w:rsidP="00B24EF1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B24EF1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DOH 349-049 October 2021</w:t>
                    </w:r>
                  </w:p>
                  <w:p w14:paraId="06212629" w14:textId="4A6EB3D9" w:rsidR="00DB080C" w:rsidRPr="00DB080C" w:rsidRDefault="00B24EF1">
                    <w:pPr>
                      <w:bidi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B24EF1">
                      <w:rPr>
                        <w:rFonts w:asciiTheme="minorHAnsi" w:hAnsiTheme="minorHAnsi" w:cstheme="minorHAnsi" w:hint="cs"/>
                        <w:sz w:val="16"/>
                        <w:szCs w:val="16"/>
                        <w:rtl/>
                      </w:rPr>
                      <w:t>Arabic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50A1E84D" wp14:editId="73580348">
          <wp:simplePos x="0" y="0"/>
          <wp:positionH relativeFrom="column">
            <wp:posOffset>-134620</wp:posOffset>
          </wp:positionH>
          <wp:positionV relativeFrom="paragraph">
            <wp:posOffset>-610235</wp:posOffset>
          </wp:positionV>
          <wp:extent cx="1095375" cy="485775"/>
          <wp:effectExtent l="0" t="0" r="9525" b="9525"/>
          <wp:wrapTight wrapText="bothSides">
            <wp:wrapPolygon edited="0">
              <wp:start x="0" y="0"/>
              <wp:lineTo x="0" y="21176"/>
              <wp:lineTo x="21412" y="21176"/>
              <wp:lineTo x="21412" y="0"/>
              <wp:lineTo x="0" y="0"/>
            </wp:wrapPolygon>
          </wp:wrapTight>
          <wp:docPr id="2" name="Picture 2" descr="do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2B231E" wp14:editId="750FB291">
              <wp:simplePos x="0" y="0"/>
              <wp:positionH relativeFrom="column">
                <wp:posOffset>1621155</wp:posOffset>
              </wp:positionH>
              <wp:positionV relativeFrom="paragraph">
                <wp:posOffset>-467302</wp:posOffset>
              </wp:positionV>
              <wp:extent cx="3048000" cy="597535"/>
              <wp:effectExtent l="0" t="0" r="19050" b="1206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597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3E46A" w14:textId="77777777" w:rsidR="00171A3A" w:rsidRDefault="00164782" w:rsidP="00B14360">
                          <w:pPr>
                            <w:bidi/>
                            <w:jc w:val="center"/>
                          </w:pPr>
                          <w:r>
                            <w:rPr>
                              <w:rtl/>
                            </w:rPr>
                            <w:t>أدخل معلومات المتعاقد الرئيسي هنا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2B231E" id="Text Box 3" o:spid="_x0000_s1027" type="#_x0000_t202" style="position:absolute;margin-left:127.65pt;margin-top:-36.8pt;width:240pt;height:4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">
              <v:textbox>
                <w:txbxContent>
                  <w:p w14:paraId="3FC3E46A" w14:textId="77777777" w:rsidR="00171A3A" w:rsidRDefault="00164782" w:rsidP="00B14360">
                    <w:pPr>
                      <w:jc w:val="center"/>
                      <w:bidi w:val="1"/>
                    </w:pPr>
                    <w:r>
                      <w:rPr>
                        <w:lang w:bidi="ar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1"/>
                      </w:rPr>
                      <w:t xml:space="preserve">أدخل معلومات المتعاقد الرئيسي هنا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10B19D8B" wp14:editId="76425823">
          <wp:simplePos x="0" y="0"/>
          <wp:positionH relativeFrom="column">
            <wp:posOffset>5334635</wp:posOffset>
          </wp:positionH>
          <wp:positionV relativeFrom="paragraph">
            <wp:posOffset>-500380</wp:posOffset>
          </wp:positionV>
          <wp:extent cx="1495425" cy="426720"/>
          <wp:effectExtent l="0" t="0" r="0" b="0"/>
          <wp:wrapTight wrapText="bothSides">
            <wp:wrapPolygon edited="0">
              <wp:start x="550" y="0"/>
              <wp:lineTo x="0" y="1929"/>
              <wp:lineTo x="0" y="20250"/>
              <wp:lineTo x="19261" y="20250"/>
              <wp:lineTo x="20362" y="17357"/>
              <wp:lineTo x="18986" y="15429"/>
              <wp:lineTo x="13483" y="15429"/>
              <wp:lineTo x="19811" y="11571"/>
              <wp:lineTo x="18711" y="0"/>
              <wp:lineTo x="1926" y="0"/>
              <wp:lineTo x="550" y="0"/>
            </wp:wrapPolygon>
          </wp:wrapTight>
          <wp:docPr id="1" name="Picture 1" descr="HCwa_st_BCCprogram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wa_st_BCCprogram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B5"/>
    <w:rsid w:val="0000331C"/>
    <w:rsid w:val="00004B3E"/>
    <w:rsid w:val="00013FD0"/>
    <w:rsid w:val="00016988"/>
    <w:rsid w:val="00020C9D"/>
    <w:rsid w:val="000311FF"/>
    <w:rsid w:val="00041C74"/>
    <w:rsid w:val="00042E65"/>
    <w:rsid w:val="00052BF2"/>
    <w:rsid w:val="00076D5B"/>
    <w:rsid w:val="00083EA3"/>
    <w:rsid w:val="00091633"/>
    <w:rsid w:val="00092B6A"/>
    <w:rsid w:val="000939FD"/>
    <w:rsid w:val="00097520"/>
    <w:rsid w:val="000C0AFE"/>
    <w:rsid w:val="00100D9C"/>
    <w:rsid w:val="00103402"/>
    <w:rsid w:val="00104840"/>
    <w:rsid w:val="0013209C"/>
    <w:rsid w:val="00156B1B"/>
    <w:rsid w:val="00164782"/>
    <w:rsid w:val="00171A3A"/>
    <w:rsid w:val="001767B1"/>
    <w:rsid w:val="00184000"/>
    <w:rsid w:val="001B6BA0"/>
    <w:rsid w:val="001E101C"/>
    <w:rsid w:val="001E725D"/>
    <w:rsid w:val="0020020A"/>
    <w:rsid w:val="00216BD4"/>
    <w:rsid w:val="00231B5C"/>
    <w:rsid w:val="00283C71"/>
    <w:rsid w:val="002932AC"/>
    <w:rsid w:val="002A4BB3"/>
    <w:rsid w:val="002B34AB"/>
    <w:rsid w:val="002B76FC"/>
    <w:rsid w:val="002C0217"/>
    <w:rsid w:val="002C3EEE"/>
    <w:rsid w:val="002D7AC3"/>
    <w:rsid w:val="002E1DA9"/>
    <w:rsid w:val="00313C5F"/>
    <w:rsid w:val="00315922"/>
    <w:rsid w:val="0031768A"/>
    <w:rsid w:val="00321A75"/>
    <w:rsid w:val="003747C0"/>
    <w:rsid w:val="003A658B"/>
    <w:rsid w:val="003A6AAD"/>
    <w:rsid w:val="003C115A"/>
    <w:rsid w:val="003C36B7"/>
    <w:rsid w:val="003C5E14"/>
    <w:rsid w:val="004054D5"/>
    <w:rsid w:val="004067E2"/>
    <w:rsid w:val="00421797"/>
    <w:rsid w:val="0043559A"/>
    <w:rsid w:val="00443FED"/>
    <w:rsid w:val="00475E17"/>
    <w:rsid w:val="004A694B"/>
    <w:rsid w:val="004B5882"/>
    <w:rsid w:val="004B5CAF"/>
    <w:rsid w:val="004E5597"/>
    <w:rsid w:val="004F22AD"/>
    <w:rsid w:val="005014D5"/>
    <w:rsid w:val="00513ED5"/>
    <w:rsid w:val="005173DA"/>
    <w:rsid w:val="005274B9"/>
    <w:rsid w:val="00533D4D"/>
    <w:rsid w:val="00535C2B"/>
    <w:rsid w:val="00543973"/>
    <w:rsid w:val="00554884"/>
    <w:rsid w:val="00580053"/>
    <w:rsid w:val="0059152D"/>
    <w:rsid w:val="005A246F"/>
    <w:rsid w:val="005C09F1"/>
    <w:rsid w:val="005C1BCA"/>
    <w:rsid w:val="005C5883"/>
    <w:rsid w:val="00616C83"/>
    <w:rsid w:val="00626EEA"/>
    <w:rsid w:val="006550BF"/>
    <w:rsid w:val="0066386D"/>
    <w:rsid w:val="0068231E"/>
    <w:rsid w:val="006B11A5"/>
    <w:rsid w:val="006B2E43"/>
    <w:rsid w:val="006B6CA7"/>
    <w:rsid w:val="006C2347"/>
    <w:rsid w:val="007035C9"/>
    <w:rsid w:val="007051AB"/>
    <w:rsid w:val="0077161A"/>
    <w:rsid w:val="007746E1"/>
    <w:rsid w:val="007C404D"/>
    <w:rsid w:val="007D6A9E"/>
    <w:rsid w:val="007F73E6"/>
    <w:rsid w:val="00802E80"/>
    <w:rsid w:val="008105DA"/>
    <w:rsid w:val="0081316B"/>
    <w:rsid w:val="008343BB"/>
    <w:rsid w:val="00867F5F"/>
    <w:rsid w:val="00870391"/>
    <w:rsid w:val="008756DD"/>
    <w:rsid w:val="00876383"/>
    <w:rsid w:val="008A786B"/>
    <w:rsid w:val="008B0327"/>
    <w:rsid w:val="008E7344"/>
    <w:rsid w:val="008F2D92"/>
    <w:rsid w:val="00940490"/>
    <w:rsid w:val="00976647"/>
    <w:rsid w:val="009863CC"/>
    <w:rsid w:val="009A0CED"/>
    <w:rsid w:val="009A510F"/>
    <w:rsid w:val="009B5BA0"/>
    <w:rsid w:val="009C112C"/>
    <w:rsid w:val="009E6F22"/>
    <w:rsid w:val="009F1BB5"/>
    <w:rsid w:val="00A30926"/>
    <w:rsid w:val="00A35974"/>
    <w:rsid w:val="00A5765A"/>
    <w:rsid w:val="00A76D22"/>
    <w:rsid w:val="00A837C4"/>
    <w:rsid w:val="00AF1C35"/>
    <w:rsid w:val="00B07073"/>
    <w:rsid w:val="00B1320D"/>
    <w:rsid w:val="00B14360"/>
    <w:rsid w:val="00B24EF1"/>
    <w:rsid w:val="00B42799"/>
    <w:rsid w:val="00B558E3"/>
    <w:rsid w:val="00B63B55"/>
    <w:rsid w:val="00B66D84"/>
    <w:rsid w:val="00B9674F"/>
    <w:rsid w:val="00BA4F3C"/>
    <w:rsid w:val="00BA5365"/>
    <w:rsid w:val="00BB7A2C"/>
    <w:rsid w:val="00BC4D73"/>
    <w:rsid w:val="00BD16DF"/>
    <w:rsid w:val="00BD2BF3"/>
    <w:rsid w:val="00BD7ED6"/>
    <w:rsid w:val="00C001CB"/>
    <w:rsid w:val="00C224C9"/>
    <w:rsid w:val="00C26E08"/>
    <w:rsid w:val="00C31A66"/>
    <w:rsid w:val="00C34554"/>
    <w:rsid w:val="00C41C0D"/>
    <w:rsid w:val="00C43F7D"/>
    <w:rsid w:val="00C6107E"/>
    <w:rsid w:val="00C723DC"/>
    <w:rsid w:val="00C822B8"/>
    <w:rsid w:val="00CA0200"/>
    <w:rsid w:val="00CA198E"/>
    <w:rsid w:val="00CB2A8E"/>
    <w:rsid w:val="00CE566F"/>
    <w:rsid w:val="00CF0D7B"/>
    <w:rsid w:val="00CF4E70"/>
    <w:rsid w:val="00D136AC"/>
    <w:rsid w:val="00D4211F"/>
    <w:rsid w:val="00D86752"/>
    <w:rsid w:val="00DB080C"/>
    <w:rsid w:val="00DD3B47"/>
    <w:rsid w:val="00DD46F2"/>
    <w:rsid w:val="00DD7EEC"/>
    <w:rsid w:val="00DF2407"/>
    <w:rsid w:val="00DF4EC2"/>
    <w:rsid w:val="00DF64B8"/>
    <w:rsid w:val="00E57396"/>
    <w:rsid w:val="00E73EA0"/>
    <w:rsid w:val="00E838AF"/>
    <w:rsid w:val="00E97C92"/>
    <w:rsid w:val="00EB1FDC"/>
    <w:rsid w:val="00ED219D"/>
    <w:rsid w:val="00ED24FE"/>
    <w:rsid w:val="00ED26D2"/>
    <w:rsid w:val="00F075B3"/>
    <w:rsid w:val="00F07E60"/>
    <w:rsid w:val="00F12620"/>
    <w:rsid w:val="00F146E7"/>
    <w:rsid w:val="00F16851"/>
    <w:rsid w:val="00F17426"/>
    <w:rsid w:val="00F404E6"/>
    <w:rsid w:val="00F43389"/>
    <w:rsid w:val="00F563EC"/>
    <w:rsid w:val="00F979FF"/>
    <w:rsid w:val="00FA22D6"/>
    <w:rsid w:val="00FC3E16"/>
    <w:rsid w:val="00FC3F8D"/>
    <w:rsid w:val="00FD2516"/>
    <w:rsid w:val="00F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470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E65"/>
  </w:style>
  <w:style w:type="paragraph" w:styleId="Heading1">
    <w:name w:val="heading 1"/>
    <w:basedOn w:val="Normal"/>
    <w:next w:val="Normal"/>
    <w:qFormat/>
    <w:rsid w:val="00042E65"/>
    <w:pPr>
      <w:keepNext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rsid w:val="00042E65"/>
    <w:pPr>
      <w:keepNext/>
      <w:tabs>
        <w:tab w:val="left" w:pos="5760"/>
      </w:tabs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042E65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2E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2E65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042E65"/>
    <w:pPr>
      <w:jc w:val="center"/>
    </w:pPr>
    <w:rPr>
      <w:b/>
      <w:i/>
      <w:sz w:val="36"/>
    </w:rPr>
  </w:style>
  <w:style w:type="paragraph" w:styleId="BodyText">
    <w:name w:val="Body Text"/>
    <w:basedOn w:val="Normal"/>
    <w:rsid w:val="00042E65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F433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52B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2BF2"/>
  </w:style>
  <w:style w:type="character" w:customStyle="1" w:styleId="CommentTextChar">
    <w:name w:val="Comment Text Char"/>
    <w:basedOn w:val="DefaultParagraphFont"/>
    <w:link w:val="CommentText"/>
    <w:rsid w:val="00052BF2"/>
  </w:style>
  <w:style w:type="paragraph" w:styleId="CommentSubject">
    <w:name w:val="annotation subject"/>
    <w:basedOn w:val="CommentText"/>
    <w:next w:val="CommentText"/>
    <w:link w:val="CommentSubjectChar"/>
    <w:rsid w:val="00052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BF2"/>
    <w:rPr>
      <w:b/>
      <w:bCs/>
    </w:rPr>
  </w:style>
  <w:style w:type="character" w:styleId="Hyperlink">
    <w:name w:val="Hyperlink"/>
    <w:basedOn w:val="DefaultParagraphFont"/>
    <w:unhideWhenUsed/>
    <w:rsid w:val="00870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vil.rights@doh.wa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0e4f31-a642-48b4-aa0c-e2092225dad2">6M5WMUMZ5QDJ-1299729839-3</_dlc_DocId>
    <_dlc_DocIdUrl xmlns="ad0e4f31-a642-48b4-aa0c-e2092225dad2">
      <Url>https://doh.sp.wa.gov/sites/EXT/bcchp/_layouts/15/DocIdRedir.aspx?ID=6M5WMUMZ5QDJ-1299729839-3</Url>
      <Description>6M5WMUMZ5QDJ-1299729839-3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FBA08AE100144AD37164031513842" ma:contentTypeVersion="0" ma:contentTypeDescription="Create a new document." ma:contentTypeScope="" ma:versionID="8798ad3537cbad06550f479df665f0f9">
  <xsd:schema xmlns:xsd="http://www.w3.org/2001/XMLSchema" xmlns:xs="http://www.w3.org/2001/XMLSchema" xmlns:p="http://schemas.microsoft.com/office/2006/metadata/properties" xmlns:ns2="ad0e4f31-a642-48b4-aa0c-e2092225dad2" targetNamespace="http://schemas.microsoft.com/office/2006/metadata/properties" ma:root="true" ma:fieldsID="a38019de7589bc93014b18e4708d27f3" ns2:_="">
    <xsd:import namespace="ad0e4f31-a642-48b4-aa0c-e2092225da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4f31-a642-48b4-aa0c-e2092225da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A27A6-2673-4141-A657-330F612A128B}">
  <ds:schemaRefs>
    <ds:schemaRef ds:uri="http://schemas.microsoft.com/office/2006/metadata/properties"/>
    <ds:schemaRef ds:uri="http://schemas.microsoft.com/office/infopath/2007/PartnerControls"/>
    <ds:schemaRef ds:uri="ad0e4f31-a642-48b4-aa0c-e2092225dad2"/>
  </ds:schemaRefs>
</ds:datastoreItem>
</file>

<file path=customXml/itemProps2.xml><?xml version="1.0" encoding="utf-8"?>
<ds:datastoreItem xmlns:ds="http://schemas.openxmlformats.org/officeDocument/2006/customXml" ds:itemID="{96CE9303-2182-44A1-86DD-CE6A2608B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4f31-a642-48b4-aa0c-e2092225d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A77D2-A044-44FD-9FD9-122FD748D0C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53F3B3-499F-43BB-A328-40E94BE4C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2021-10-15T16:49:00Z</dcterms:created>
  <dcterms:modified xsi:type="dcterms:W3CDTF">2021-10-26T16:17:00Z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0x010100BF1FBA08AE100144AD37164031513842</vt:lpwstr>
  </property>
  <property fmtid="{D5CDD505-2E9C-101B-9397-08002B2CF9AE}" pid="3" name="_dlc_DocIdItemGuid">
    <vt:lpwstr>99e0d8bd-ce2b-4f57-b3a8-0065c7902ecc</vt:lpwstr>
  </property>
</Properties>
</file>