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755F" w14:textId="77777777" w:rsidR="00364E3F" w:rsidRPr="0014423C" w:rsidRDefault="00364E3F" w:rsidP="00364E3F">
      <w:pPr>
        <w:rPr>
          <w:b/>
          <w:bCs/>
          <w:sz w:val="32"/>
          <w:szCs w:val="32"/>
          <w:u w:val="single"/>
        </w:rPr>
      </w:pPr>
      <w:r w:rsidRPr="0014423C">
        <w:rPr>
          <w:b/>
          <w:bCs/>
          <w:sz w:val="32"/>
          <w:szCs w:val="32"/>
        </w:rPr>
        <w:t xml:space="preserve">Washington State Integrated Care Assessment for </w:t>
      </w:r>
      <w:r w:rsidRPr="0014423C">
        <w:rPr>
          <w:b/>
          <w:bCs/>
          <w:sz w:val="32"/>
          <w:szCs w:val="32"/>
          <w:u w:val="single"/>
        </w:rPr>
        <w:t>Primary Care Settings</w:t>
      </w:r>
    </w:p>
    <w:p w14:paraId="16609BED" w14:textId="77777777" w:rsidR="00364E3F" w:rsidRPr="006870FB" w:rsidRDefault="00364E3F" w:rsidP="00364E3F">
      <w:pPr>
        <w:rPr>
          <w:i/>
          <w:iCs/>
          <w:sz w:val="20"/>
          <w:szCs w:val="20"/>
        </w:rPr>
      </w:pPr>
      <w:r w:rsidRPr="00DA0E4D">
        <w:rPr>
          <w:i/>
          <w:iCs/>
          <w:sz w:val="20"/>
          <w:szCs w:val="20"/>
        </w:rPr>
        <w:t xml:space="preserve">Based on the </w:t>
      </w:r>
      <w:r w:rsidRPr="00DA0E4D">
        <w:rPr>
          <w:i/>
          <w:iCs/>
          <w:sz w:val="20"/>
          <w:szCs w:val="20"/>
          <w:u w:val="single"/>
        </w:rPr>
        <w:t>Continuum Based Frameworks for Integration in Behavioral Health and Primary Care Clinics - for Primary Care Settings</w:t>
      </w:r>
      <w:r w:rsidRPr="00DA0E4D">
        <w:rPr>
          <w:i/>
          <w:iCs/>
          <w:sz w:val="20"/>
          <w:szCs w:val="20"/>
        </w:rPr>
        <w:t xml:space="preserve"> by Dr. Henry Chung, et al, Montefiore Health System, NY. Used and modified with input from primary author (Chung). (</w:t>
      </w:r>
      <w:hyperlink r:id="rId8" w:history="1">
        <w:r w:rsidRPr="00DA0E4D">
          <w:rPr>
            <w:rStyle w:val="Hyperlink"/>
            <w:i/>
            <w:iCs/>
            <w:sz w:val="20"/>
            <w:szCs w:val="20"/>
          </w:rPr>
          <w:t>https://uhfnyc.org/media/filer_public/61/87/618747cf-9f4b-438d-aaf7-6feff91df145/bhi_finalreport.pdf</w:t>
        </w:r>
      </w:hyperlink>
      <w:r w:rsidRPr="00DA0E4D">
        <w:rPr>
          <w:i/>
          <w:iCs/>
          <w:sz w:val="20"/>
          <w:szCs w:val="20"/>
        </w:rPr>
        <w:t>)</w:t>
      </w:r>
    </w:p>
    <w:p w14:paraId="61BBAA7E" w14:textId="77777777" w:rsidR="00364E3F" w:rsidRDefault="00364E3F" w:rsidP="00773C98">
      <w:pPr>
        <w:rPr>
          <w:b/>
          <w:bCs/>
        </w:rPr>
      </w:pPr>
    </w:p>
    <w:p w14:paraId="4B5D4DEE" w14:textId="181B132F" w:rsidR="00773C98" w:rsidRDefault="00F235F8" w:rsidP="00773C98">
      <w:pPr>
        <w:rPr>
          <w:i/>
          <w:iCs/>
        </w:rPr>
      </w:pPr>
      <w:r w:rsidRPr="00AD1EF0">
        <w:rPr>
          <w:b/>
          <w:bCs/>
        </w:rPr>
        <w:t xml:space="preserve">Supplemental </w:t>
      </w:r>
      <w:r w:rsidRPr="00550501">
        <w:rPr>
          <w:b/>
          <w:bCs/>
        </w:rPr>
        <w:t xml:space="preserve">Questions </w:t>
      </w:r>
    </w:p>
    <w:p w14:paraId="33BB8E66" w14:textId="6B70388D" w:rsidR="00DD1920" w:rsidRPr="00364E3F" w:rsidRDefault="00773C98">
      <w:pPr>
        <w:rPr>
          <w:i/>
          <w:iCs/>
        </w:rPr>
      </w:pPr>
      <w:r>
        <w:rPr>
          <w:i/>
          <w:iCs/>
        </w:rPr>
        <w:t>The following questions are supplemental to the WA-ICA assessment and will help</w:t>
      </w:r>
      <w:r w:rsidR="00D67D3A">
        <w:rPr>
          <w:i/>
          <w:iCs/>
        </w:rPr>
        <w:t xml:space="preserve"> with data disaggregation and analysis, as well as </w:t>
      </w:r>
      <w:r w:rsidR="00F9721B">
        <w:rPr>
          <w:i/>
          <w:iCs/>
        </w:rPr>
        <w:t>to give</w:t>
      </w:r>
      <w:r>
        <w:rPr>
          <w:i/>
          <w:iCs/>
        </w:rPr>
        <w:t xml:space="preserve"> context to the level of integration at your clinical site and across the state so that HCA, MCOs, and ACHs can better support your integration journey. </w:t>
      </w:r>
    </w:p>
    <w:p w14:paraId="15D45A59" w14:textId="77777777" w:rsidR="008B62C7" w:rsidRDefault="00EE6CB0" w:rsidP="00EE6CB0">
      <w:pPr>
        <w:spacing w:after="0" w:line="240" w:lineRule="auto"/>
      </w:pPr>
      <w:r>
        <w:t>1.</w:t>
      </w:r>
      <w:r w:rsidR="00DD480A">
        <w:t xml:space="preserve"> Do</w:t>
      </w:r>
      <w:r w:rsidR="008B62C7">
        <w:t>es your clinical site serve adults, pediatrics, or both?</w:t>
      </w:r>
    </w:p>
    <w:p w14:paraId="699D844F" w14:textId="14DD73EB" w:rsidR="008B62C7" w:rsidRDefault="008B62C7" w:rsidP="002B0F5A">
      <w:pPr>
        <w:pStyle w:val="ListParagraph"/>
        <w:numPr>
          <w:ilvl w:val="0"/>
          <w:numId w:val="3"/>
        </w:numPr>
        <w:spacing w:after="0" w:line="240" w:lineRule="auto"/>
      </w:pPr>
      <w:r>
        <w:t>Adult</w:t>
      </w:r>
      <w:r w:rsidR="00C81E25">
        <w:t>s</w:t>
      </w:r>
    </w:p>
    <w:p w14:paraId="5AE9C1FC" w14:textId="03EEB2D1" w:rsidR="008B62C7" w:rsidRDefault="008B62C7" w:rsidP="002B0F5A">
      <w:pPr>
        <w:pStyle w:val="ListParagraph"/>
        <w:numPr>
          <w:ilvl w:val="0"/>
          <w:numId w:val="3"/>
        </w:numPr>
        <w:spacing w:after="0" w:line="240" w:lineRule="auto"/>
      </w:pPr>
      <w:r>
        <w:t>Pediatric</w:t>
      </w:r>
      <w:r w:rsidR="00C81E25">
        <w:t>s</w:t>
      </w:r>
    </w:p>
    <w:p w14:paraId="162ECEA1" w14:textId="063E09B6" w:rsidR="00DD480A" w:rsidRDefault="008B62C7" w:rsidP="002B0F5A">
      <w:pPr>
        <w:pStyle w:val="ListParagraph"/>
        <w:numPr>
          <w:ilvl w:val="0"/>
          <w:numId w:val="3"/>
        </w:numPr>
        <w:spacing w:after="0" w:line="240" w:lineRule="auto"/>
      </w:pPr>
      <w:r>
        <w:t>Both</w:t>
      </w:r>
    </w:p>
    <w:p w14:paraId="3472F653" w14:textId="77777777" w:rsidR="00DC1F6F" w:rsidRDefault="00DC1F6F" w:rsidP="00DC1F6F">
      <w:pPr>
        <w:pStyle w:val="ListParagraph"/>
        <w:spacing w:after="0" w:line="240" w:lineRule="auto"/>
        <w:ind w:left="2520"/>
      </w:pPr>
    </w:p>
    <w:p w14:paraId="607FC6CA" w14:textId="21035B70" w:rsidR="005D7EA2" w:rsidRDefault="00891CFE" w:rsidP="00EE6CB0">
      <w:pPr>
        <w:spacing w:after="0" w:line="240" w:lineRule="auto"/>
      </w:pPr>
      <w:r>
        <w:t xml:space="preserve">2. </w:t>
      </w:r>
      <w:r w:rsidR="00CC2707">
        <w:t xml:space="preserve">Please select </w:t>
      </w:r>
      <w:r w:rsidR="009C2EF4">
        <w:t>any/</w:t>
      </w:r>
      <w:r w:rsidR="00CC2707">
        <w:t xml:space="preserve">all </w:t>
      </w:r>
      <w:r w:rsidR="008222CE">
        <w:t>categories</w:t>
      </w:r>
      <w:r w:rsidR="009C2EF4">
        <w:t xml:space="preserve"> that apply to your clinical site</w:t>
      </w:r>
      <w:r w:rsidR="00425E7B">
        <w:t>:</w:t>
      </w:r>
    </w:p>
    <w:p w14:paraId="26A4CCA2" w14:textId="77777777" w:rsidR="00C16374" w:rsidRDefault="00C16374" w:rsidP="00C16374">
      <w:pPr>
        <w:pStyle w:val="ListParagraph"/>
        <w:numPr>
          <w:ilvl w:val="1"/>
          <w:numId w:val="1"/>
        </w:numPr>
        <w:spacing w:after="0" w:line="240" w:lineRule="auto"/>
      </w:pPr>
      <w:r>
        <w:t>Primary care</w:t>
      </w:r>
    </w:p>
    <w:p w14:paraId="0870C0B5" w14:textId="7D83BD35" w:rsidR="00847C45" w:rsidRDefault="00670378" w:rsidP="00847C45">
      <w:pPr>
        <w:pStyle w:val="ListParagraph"/>
        <w:numPr>
          <w:ilvl w:val="1"/>
          <w:numId w:val="1"/>
        </w:numPr>
        <w:spacing w:after="0" w:line="240" w:lineRule="auto"/>
      </w:pPr>
      <w:hyperlink r:id="rId9" w:history="1">
        <w:r w:rsidR="00847C45" w:rsidRPr="009363EF">
          <w:rPr>
            <w:rStyle w:val="Hyperlink"/>
          </w:rPr>
          <w:t>Critical Access Hospital</w:t>
        </w:r>
      </w:hyperlink>
      <w:r w:rsidR="00847C45">
        <w:t xml:space="preserve"> (CAH)</w:t>
      </w:r>
    </w:p>
    <w:p w14:paraId="7E08FF6D" w14:textId="6D8CA820" w:rsidR="00847C45" w:rsidRDefault="00670378" w:rsidP="00847C45">
      <w:pPr>
        <w:pStyle w:val="ListParagraph"/>
        <w:numPr>
          <w:ilvl w:val="1"/>
          <w:numId w:val="1"/>
        </w:numPr>
        <w:spacing w:after="0" w:line="240" w:lineRule="auto"/>
      </w:pPr>
      <w:hyperlink r:id="rId10" w:history="1">
        <w:r w:rsidR="00847C45" w:rsidRPr="0029440F">
          <w:rPr>
            <w:rStyle w:val="Hyperlink"/>
          </w:rPr>
          <w:t>Rural Health Clinic</w:t>
        </w:r>
      </w:hyperlink>
      <w:r w:rsidR="00847C45">
        <w:t xml:space="preserve"> (RHC)</w:t>
      </w:r>
    </w:p>
    <w:p w14:paraId="0EB3008D" w14:textId="77777777" w:rsidR="00C16374" w:rsidRDefault="00C16374" w:rsidP="00C16374">
      <w:pPr>
        <w:pStyle w:val="ListParagraph"/>
        <w:numPr>
          <w:ilvl w:val="1"/>
          <w:numId w:val="1"/>
        </w:numPr>
        <w:spacing w:after="0" w:line="240" w:lineRule="auto"/>
      </w:pPr>
      <w:r>
        <w:t>Co-located Behavioral Health and Primary Care</w:t>
      </w:r>
    </w:p>
    <w:p w14:paraId="1C92FE60" w14:textId="29824F26" w:rsidR="00C94AC4" w:rsidRDefault="00187D0A" w:rsidP="00C94AC4">
      <w:pPr>
        <w:pStyle w:val="ListParagraph"/>
        <w:numPr>
          <w:ilvl w:val="1"/>
          <w:numId w:val="1"/>
        </w:numPr>
        <w:spacing w:after="0" w:line="240" w:lineRule="auto"/>
      </w:pPr>
      <w:r>
        <w:t>Behavioral Health (</w:t>
      </w:r>
      <w:r w:rsidR="00DC1F6F">
        <w:t>m</w:t>
      </w:r>
      <w:r>
        <w:t xml:space="preserve">ental </w:t>
      </w:r>
      <w:r w:rsidR="00DC1F6F">
        <w:t>h</w:t>
      </w:r>
      <w:r>
        <w:t>ealth only)</w:t>
      </w:r>
    </w:p>
    <w:p w14:paraId="482CCFD5" w14:textId="1447C0D3" w:rsidR="00087ADC" w:rsidRDefault="00187D0A" w:rsidP="00087ADC">
      <w:pPr>
        <w:pStyle w:val="ListParagraph"/>
        <w:numPr>
          <w:ilvl w:val="1"/>
          <w:numId w:val="1"/>
        </w:numPr>
        <w:spacing w:after="0" w:line="240" w:lineRule="auto"/>
      </w:pPr>
      <w:r>
        <w:t>Behavioral Health (</w:t>
      </w:r>
      <w:r w:rsidR="00425E7B">
        <w:t xml:space="preserve">substance use disorder (SUD) </w:t>
      </w:r>
      <w:r w:rsidR="00087ADC">
        <w:t>only</w:t>
      </w:r>
      <w:r>
        <w:t>)</w:t>
      </w:r>
    </w:p>
    <w:p w14:paraId="5DDF1CC5" w14:textId="0523C6DA" w:rsidR="00393B6C" w:rsidRDefault="00187D0A" w:rsidP="00393B6C">
      <w:pPr>
        <w:pStyle w:val="ListParagraph"/>
        <w:numPr>
          <w:ilvl w:val="1"/>
          <w:numId w:val="1"/>
        </w:numPr>
        <w:spacing w:after="0" w:line="240" w:lineRule="auto"/>
      </w:pPr>
      <w:r>
        <w:t>Behavioral Health (</w:t>
      </w:r>
      <w:r w:rsidR="00425E7B">
        <w:t>m</w:t>
      </w:r>
      <w:r w:rsidR="00393B6C">
        <w:t xml:space="preserve">ental </w:t>
      </w:r>
      <w:r w:rsidR="00425E7B">
        <w:t>h</w:t>
      </w:r>
      <w:r w:rsidR="00393B6C">
        <w:t>ealth AND SUD</w:t>
      </w:r>
      <w:r>
        <w:t>)</w:t>
      </w:r>
    </w:p>
    <w:p w14:paraId="20704F04" w14:textId="5BAE4730" w:rsidR="0099795A" w:rsidRDefault="0099795A" w:rsidP="00C94AC4">
      <w:pPr>
        <w:pStyle w:val="ListParagraph"/>
        <w:numPr>
          <w:ilvl w:val="1"/>
          <w:numId w:val="1"/>
        </w:numPr>
        <w:spacing w:after="0" w:line="240" w:lineRule="auto"/>
      </w:pPr>
      <w:r>
        <w:t>Opioid Treatment Program (OTP)</w:t>
      </w:r>
    </w:p>
    <w:p w14:paraId="3BDC584C" w14:textId="26C8F2D9" w:rsidR="00BB5C2C" w:rsidRDefault="00FE5250" w:rsidP="00DC1F6F">
      <w:pPr>
        <w:pStyle w:val="ListParagraph"/>
        <w:numPr>
          <w:ilvl w:val="1"/>
          <w:numId w:val="1"/>
        </w:numPr>
        <w:spacing w:after="0" w:line="240" w:lineRule="auto"/>
      </w:pPr>
      <w:r>
        <w:t>Other (fill in the blank)</w:t>
      </w:r>
    </w:p>
    <w:p w14:paraId="6836E940" w14:textId="77777777" w:rsidR="00B537CA" w:rsidRDefault="00B537CA" w:rsidP="00EE6CB0">
      <w:pPr>
        <w:pStyle w:val="ListParagraph"/>
        <w:spacing w:after="0" w:line="240" w:lineRule="auto"/>
      </w:pPr>
    </w:p>
    <w:p w14:paraId="1BD848A0" w14:textId="4FD2BAB5" w:rsidR="00EE6CB0" w:rsidRDefault="00EB4656" w:rsidP="00EE6CB0">
      <w:pPr>
        <w:spacing w:after="0" w:line="240" w:lineRule="auto"/>
      </w:pPr>
      <w:r>
        <w:t>3</w:t>
      </w:r>
      <w:r w:rsidR="00EE6CB0">
        <w:t xml:space="preserve">. </w:t>
      </w:r>
      <w:r w:rsidR="007C4FA8">
        <w:t>Approximately how many patients are seen at your clinical site each month? (</w:t>
      </w:r>
      <w:proofErr w:type="gramStart"/>
      <w:r w:rsidR="007C4FA8">
        <w:t>fill</w:t>
      </w:r>
      <w:proofErr w:type="gramEnd"/>
      <w:r w:rsidR="007C4FA8">
        <w:t xml:space="preserve"> in the blank)</w:t>
      </w:r>
    </w:p>
    <w:p w14:paraId="683914E2" w14:textId="77777777" w:rsidR="00EC4E4C" w:rsidRDefault="00EC4E4C" w:rsidP="00DC1F6F">
      <w:pPr>
        <w:spacing w:after="0" w:line="240" w:lineRule="auto"/>
      </w:pPr>
    </w:p>
    <w:p w14:paraId="620A3A4F" w14:textId="3DCAFFF4" w:rsidR="008971D3" w:rsidRDefault="00EB4656" w:rsidP="00EE6CB0">
      <w:pPr>
        <w:spacing w:after="0" w:line="240" w:lineRule="auto"/>
      </w:pPr>
      <w:r>
        <w:t>4</w:t>
      </w:r>
      <w:r w:rsidR="00EE6CB0">
        <w:t xml:space="preserve">. </w:t>
      </w:r>
      <w:r w:rsidR="00726A86">
        <w:t xml:space="preserve">What </w:t>
      </w:r>
      <w:proofErr w:type="gramStart"/>
      <w:r w:rsidR="00726A86">
        <w:t>is</w:t>
      </w:r>
      <w:proofErr w:type="gramEnd"/>
      <w:r w:rsidR="00726A86">
        <w:t xml:space="preserve"> the approximate </w:t>
      </w:r>
      <w:r w:rsidR="00894AAF">
        <w:t>p</w:t>
      </w:r>
      <w:r w:rsidR="00EC4E4C">
        <w:t xml:space="preserve">ayor mix of patients </w:t>
      </w:r>
      <w:r w:rsidR="00CE5385">
        <w:t>seen at</w:t>
      </w:r>
      <w:r w:rsidR="00B67A54">
        <w:t xml:space="preserve"> your clinical site</w:t>
      </w:r>
      <w:r w:rsidR="00593F6D">
        <w:t xml:space="preserve"> in an average mont</w:t>
      </w:r>
      <w:r w:rsidR="00096274">
        <w:t>h</w:t>
      </w:r>
      <w:r w:rsidR="00773C98">
        <w:t>?</w:t>
      </w:r>
    </w:p>
    <w:p w14:paraId="2DFA868F" w14:textId="1B5089F9" w:rsidR="00B67A54" w:rsidRDefault="00F00244" w:rsidP="00B67A54">
      <w:pPr>
        <w:pStyle w:val="ListParagraph"/>
        <w:numPr>
          <w:ilvl w:val="1"/>
          <w:numId w:val="1"/>
        </w:numPr>
        <w:spacing w:after="0" w:line="240" w:lineRule="auto"/>
      </w:pPr>
      <w:r>
        <w:t>%</w:t>
      </w:r>
      <w:r w:rsidR="00B67A54">
        <w:t>___ Medicaid</w:t>
      </w:r>
    </w:p>
    <w:p w14:paraId="0E41025E" w14:textId="7BC9C329" w:rsidR="00B67A54" w:rsidRDefault="00F00244" w:rsidP="00B67A54">
      <w:pPr>
        <w:pStyle w:val="ListParagraph"/>
        <w:numPr>
          <w:ilvl w:val="1"/>
          <w:numId w:val="1"/>
        </w:numPr>
        <w:spacing w:after="0" w:line="240" w:lineRule="auto"/>
      </w:pPr>
      <w:r>
        <w:t>%</w:t>
      </w:r>
      <w:r w:rsidR="00B67A54">
        <w:t>___ Medicare</w:t>
      </w:r>
    </w:p>
    <w:p w14:paraId="63FE0D23" w14:textId="0650F475" w:rsidR="00B67A54" w:rsidRDefault="00F00244" w:rsidP="00B67A54">
      <w:pPr>
        <w:pStyle w:val="ListParagraph"/>
        <w:numPr>
          <w:ilvl w:val="1"/>
          <w:numId w:val="1"/>
        </w:numPr>
        <w:spacing w:after="0" w:line="240" w:lineRule="auto"/>
      </w:pPr>
      <w:r>
        <w:t>%</w:t>
      </w:r>
      <w:r w:rsidR="00B67A54">
        <w:t>___ Commercial Insurance</w:t>
      </w:r>
    </w:p>
    <w:p w14:paraId="6ABFF5F0" w14:textId="6ABEEA05" w:rsidR="00B67A54" w:rsidRDefault="00F00244" w:rsidP="00B67A54">
      <w:pPr>
        <w:pStyle w:val="ListParagraph"/>
        <w:numPr>
          <w:ilvl w:val="1"/>
          <w:numId w:val="1"/>
        </w:numPr>
        <w:spacing w:after="0" w:line="240" w:lineRule="auto"/>
      </w:pPr>
      <w:r>
        <w:t>%</w:t>
      </w:r>
      <w:r w:rsidR="00B67A54">
        <w:t>___ Uninsured</w:t>
      </w:r>
    </w:p>
    <w:p w14:paraId="150389A5" w14:textId="37292470" w:rsidR="007B41EB" w:rsidRDefault="007B41EB" w:rsidP="00B67A54">
      <w:pPr>
        <w:pStyle w:val="ListParagraph"/>
        <w:numPr>
          <w:ilvl w:val="1"/>
          <w:numId w:val="1"/>
        </w:numPr>
        <w:spacing w:after="0" w:line="240" w:lineRule="auto"/>
      </w:pPr>
      <w:r>
        <w:t>% ___Fee for Service</w:t>
      </w:r>
    </w:p>
    <w:p w14:paraId="58B566C9" w14:textId="57B5E506" w:rsidR="00F00244" w:rsidRDefault="00F00244" w:rsidP="00425E7B">
      <w:pPr>
        <w:pStyle w:val="ListParagraph"/>
        <w:numPr>
          <w:ilvl w:val="1"/>
          <w:numId w:val="1"/>
        </w:numPr>
        <w:spacing w:after="0" w:line="240" w:lineRule="auto"/>
      </w:pPr>
      <w:r>
        <w:t>%</w:t>
      </w:r>
      <w:r w:rsidR="00B67A54">
        <w:t>___ Other</w:t>
      </w:r>
    </w:p>
    <w:p w14:paraId="70FA075E" w14:textId="77777777" w:rsidR="003716FB" w:rsidRDefault="003716FB" w:rsidP="00425E7B"/>
    <w:p w14:paraId="2832A6F0" w14:textId="674C8D2E" w:rsidR="00773C98" w:rsidRDefault="00D67D3A" w:rsidP="00773C98">
      <w:r>
        <w:t>5</w:t>
      </w:r>
      <w:r w:rsidR="00773C98">
        <w:t xml:space="preserve">. </w:t>
      </w:r>
      <w:r w:rsidR="00773C98" w:rsidRPr="00AC769A">
        <w:t xml:space="preserve">How will advancing integration help you address </w:t>
      </w:r>
      <w:hyperlink r:id="rId11" w:anchor=":~:text=To%20the%20Health%20Care%20Authority,be%20as%20healthy%20as%20possible." w:history="1">
        <w:r w:rsidR="00773C98" w:rsidRPr="00EF5A6A">
          <w:rPr>
            <w:rStyle w:val="Hyperlink"/>
          </w:rPr>
          <w:t>health equity</w:t>
        </w:r>
      </w:hyperlink>
      <w:r w:rsidR="00773C98" w:rsidRPr="00AC769A">
        <w:t xml:space="preserve">? </w:t>
      </w:r>
      <w:r w:rsidR="00773C98" w:rsidRPr="008012D0">
        <w:rPr>
          <w:i/>
          <w:iCs/>
        </w:rPr>
        <w:t>(</w:t>
      </w:r>
      <w:proofErr w:type="gramStart"/>
      <w:r w:rsidR="00773C98" w:rsidRPr="008012D0">
        <w:rPr>
          <w:i/>
          <w:iCs/>
        </w:rPr>
        <w:t>short</w:t>
      </w:r>
      <w:proofErr w:type="gramEnd"/>
      <w:r w:rsidR="00773C98" w:rsidRPr="008012D0">
        <w:rPr>
          <w:i/>
          <w:iCs/>
        </w:rPr>
        <w:t xml:space="preserve"> narrative)</w:t>
      </w:r>
    </w:p>
    <w:p w14:paraId="3A3B1211" w14:textId="77777777" w:rsidR="00773C98" w:rsidRPr="00A046E0" w:rsidRDefault="00773C98" w:rsidP="00773C98">
      <w:pPr>
        <w:pStyle w:val="ListParagraph"/>
        <w:rPr>
          <w:i/>
          <w:iCs/>
        </w:rPr>
      </w:pPr>
      <w:r w:rsidRPr="00DF04FE">
        <w:rPr>
          <w:i/>
          <w:iCs/>
        </w:rPr>
        <w:lastRenderedPageBreak/>
        <w:t xml:space="preserve">Health equity means that everyone has a fair and just opportunity to be as healthy as possible and clinical sites have a responsibility to create a welcoming and accountable environment meant for people of color, all gender identities and sexual orientations, and people with disabilities. </w:t>
      </w:r>
    </w:p>
    <w:p w14:paraId="0730D798" w14:textId="49E61FE7" w:rsidR="00773C98" w:rsidRPr="00FA62C6" w:rsidRDefault="00D67D3A" w:rsidP="00773C98">
      <w:pPr>
        <w:spacing w:after="0"/>
      </w:pPr>
      <w:r>
        <w:t>6</w:t>
      </w:r>
      <w:r w:rsidR="00773C98">
        <w:t xml:space="preserve">. </w:t>
      </w:r>
      <w:r w:rsidR="00773C98" w:rsidRPr="00FA62C6">
        <w:t xml:space="preserve">Does your clinical site currently use any of the following </w:t>
      </w:r>
      <w:r w:rsidR="00773C98">
        <w:t>Social Determinants of Health (</w:t>
      </w:r>
      <w:r w:rsidR="00773C98" w:rsidRPr="00FA62C6">
        <w:t>SDOH</w:t>
      </w:r>
      <w:r w:rsidR="00773C98">
        <w:t>)</w:t>
      </w:r>
      <w:r w:rsidR="00773C98" w:rsidRPr="00FA62C6">
        <w:t xml:space="preserve"> screening tools? (</w:t>
      </w:r>
      <w:proofErr w:type="gramStart"/>
      <w:r w:rsidR="00773C98" w:rsidRPr="00FA62C6">
        <w:t>select</w:t>
      </w:r>
      <w:proofErr w:type="gramEnd"/>
      <w:r w:rsidR="00773C98" w:rsidRPr="00FA62C6">
        <w:t xml:space="preserve"> all that apply):</w:t>
      </w:r>
    </w:p>
    <w:p w14:paraId="77CB8548" w14:textId="1CD04741" w:rsidR="00773C98" w:rsidRPr="00FA62C6" w:rsidRDefault="00670378" w:rsidP="00773C98">
      <w:pPr>
        <w:pStyle w:val="ListParagraph"/>
        <w:numPr>
          <w:ilvl w:val="1"/>
          <w:numId w:val="2"/>
        </w:numPr>
        <w:spacing w:after="0"/>
      </w:pPr>
      <w:hyperlink r:id="rId12" w:history="1">
        <w:r w:rsidR="00773C98" w:rsidRPr="00F23D97">
          <w:rPr>
            <w:rStyle w:val="Hyperlink"/>
          </w:rPr>
          <w:t>Accountable Health Communities</w:t>
        </w:r>
      </w:hyperlink>
      <w:r w:rsidR="00773C98" w:rsidRPr="00FA62C6">
        <w:t xml:space="preserve"> (AHC) tool (also known as the </w:t>
      </w:r>
      <w:proofErr w:type="gramStart"/>
      <w:r w:rsidR="00773C98" w:rsidRPr="00FA62C6">
        <w:t>Health</w:t>
      </w:r>
      <w:proofErr w:type="gramEnd"/>
      <w:r w:rsidR="00773C98" w:rsidRPr="00FA62C6">
        <w:t>-Related Social Needs (HRSN) tool)</w:t>
      </w:r>
    </w:p>
    <w:p w14:paraId="55C51BA8" w14:textId="62C8EA69" w:rsidR="00773C98" w:rsidRPr="00FA62C6" w:rsidRDefault="00670378" w:rsidP="00773C98">
      <w:pPr>
        <w:pStyle w:val="ListParagraph"/>
        <w:numPr>
          <w:ilvl w:val="1"/>
          <w:numId w:val="2"/>
        </w:numPr>
        <w:spacing w:after="0"/>
      </w:pPr>
      <w:hyperlink r:id="rId13" w:history="1">
        <w:r w:rsidR="00773C98" w:rsidRPr="00717541">
          <w:rPr>
            <w:rStyle w:val="Hyperlink"/>
          </w:rPr>
          <w:t>Daily Living Activities—20</w:t>
        </w:r>
      </w:hyperlink>
      <w:r w:rsidR="00773C98" w:rsidRPr="00FA62C6">
        <w:t xml:space="preserve"> (DLA-20)</w:t>
      </w:r>
    </w:p>
    <w:p w14:paraId="05C2E9A8" w14:textId="2D203C95" w:rsidR="00773C98" w:rsidRPr="00FA62C6" w:rsidRDefault="00670378" w:rsidP="00773C98">
      <w:pPr>
        <w:pStyle w:val="ListParagraph"/>
        <w:numPr>
          <w:ilvl w:val="1"/>
          <w:numId w:val="2"/>
        </w:numPr>
        <w:spacing w:after="0"/>
      </w:pPr>
      <w:hyperlink r:id="rId14" w:history="1">
        <w:r w:rsidR="00773C98" w:rsidRPr="001E6BC0">
          <w:rPr>
            <w:rStyle w:val="Hyperlink"/>
          </w:rPr>
          <w:t>Health</w:t>
        </w:r>
        <w:r w:rsidR="00773C98" w:rsidRPr="001E6BC0">
          <w:rPr>
            <w:rStyle w:val="Hyperlink"/>
          </w:rPr>
          <w:t xml:space="preserve"> </w:t>
        </w:r>
        <w:r w:rsidR="00773C98" w:rsidRPr="001E6BC0">
          <w:rPr>
            <w:rStyle w:val="Hyperlink"/>
          </w:rPr>
          <w:t>Leads Social Needs Screening</w:t>
        </w:r>
      </w:hyperlink>
      <w:r w:rsidR="00773C98" w:rsidRPr="00FA62C6">
        <w:t xml:space="preserve"> </w:t>
      </w:r>
    </w:p>
    <w:p w14:paraId="218A7B8B" w14:textId="6F925DCA" w:rsidR="00773C98" w:rsidRPr="00FA62C6" w:rsidRDefault="00670378" w:rsidP="00773C98">
      <w:pPr>
        <w:pStyle w:val="ListParagraph"/>
        <w:numPr>
          <w:ilvl w:val="1"/>
          <w:numId w:val="2"/>
        </w:numPr>
        <w:spacing w:after="0"/>
      </w:pPr>
      <w:hyperlink r:id="rId15" w:history="1">
        <w:r w:rsidR="00773C98" w:rsidRPr="00895CD6">
          <w:rPr>
            <w:rStyle w:val="Hyperlink"/>
          </w:rPr>
          <w:t>PRAPARE</w:t>
        </w:r>
      </w:hyperlink>
      <w:r w:rsidR="00773C98" w:rsidRPr="00FA62C6">
        <w:t xml:space="preserve"> </w:t>
      </w:r>
    </w:p>
    <w:p w14:paraId="58B24F19" w14:textId="1D71D41B" w:rsidR="00773C98" w:rsidRPr="00FA62C6" w:rsidRDefault="00670378" w:rsidP="00773C98">
      <w:pPr>
        <w:pStyle w:val="ListParagraph"/>
        <w:numPr>
          <w:ilvl w:val="1"/>
          <w:numId w:val="2"/>
        </w:numPr>
        <w:spacing w:after="0"/>
      </w:pPr>
      <w:hyperlink r:id="rId16" w:history="1">
        <w:proofErr w:type="spellStart"/>
        <w:r w:rsidR="00773C98" w:rsidRPr="00CA5305">
          <w:rPr>
            <w:rStyle w:val="Hyperlink"/>
          </w:rPr>
          <w:t>WellRx</w:t>
        </w:r>
        <w:proofErr w:type="spellEnd"/>
      </w:hyperlink>
      <w:r w:rsidR="00773C98" w:rsidRPr="00FA62C6">
        <w:t xml:space="preserve"> </w:t>
      </w:r>
    </w:p>
    <w:p w14:paraId="4B91567C" w14:textId="77777777" w:rsidR="00773C98" w:rsidRPr="00FA62C6" w:rsidRDefault="00773C98" w:rsidP="00773C98">
      <w:pPr>
        <w:pStyle w:val="ListParagraph"/>
        <w:numPr>
          <w:ilvl w:val="1"/>
          <w:numId w:val="2"/>
        </w:numPr>
        <w:spacing w:after="0"/>
      </w:pPr>
      <w:r w:rsidRPr="00FA62C6">
        <w:t>Other (write in answer, if selected)</w:t>
      </w:r>
    </w:p>
    <w:p w14:paraId="21AFBC2C" w14:textId="77777777" w:rsidR="00773C98" w:rsidRDefault="00773C98" w:rsidP="00773C98">
      <w:pPr>
        <w:pStyle w:val="ListParagraph"/>
        <w:numPr>
          <w:ilvl w:val="1"/>
          <w:numId w:val="2"/>
        </w:numPr>
        <w:spacing w:after="0"/>
      </w:pPr>
      <w:r w:rsidRPr="00FA62C6">
        <w:t xml:space="preserve">None of the above – our site does not currently use a screening tool </w:t>
      </w:r>
    </w:p>
    <w:p w14:paraId="47E043CD" w14:textId="153D0576" w:rsidR="00773C98" w:rsidRPr="005538FF" w:rsidRDefault="00773C98" w:rsidP="00773C98">
      <w:pPr>
        <w:rPr>
          <w:b/>
          <w:bCs/>
        </w:rPr>
      </w:pPr>
    </w:p>
    <w:p w14:paraId="0195DD7A" w14:textId="298282B8" w:rsidR="00773C98" w:rsidRDefault="00D67D3A" w:rsidP="00773C98">
      <w:r>
        <w:t>7</w:t>
      </w:r>
      <w:r w:rsidR="00773C98">
        <w:t xml:space="preserve">.  What funding sources support your integrated care </w:t>
      </w:r>
      <w:r w:rsidR="00C3735A">
        <w:t>efforts?</w:t>
      </w:r>
      <w:r w:rsidR="00773C98">
        <w:t xml:space="preserve"> (</w:t>
      </w:r>
      <w:proofErr w:type="gramStart"/>
      <w:r w:rsidR="00773C98">
        <w:t>select</w:t>
      </w:r>
      <w:proofErr w:type="gramEnd"/>
      <w:r w:rsidR="00773C98">
        <w:t xml:space="preserve"> all that apply)</w:t>
      </w:r>
    </w:p>
    <w:p w14:paraId="6D5E482A" w14:textId="77777777" w:rsidR="00773C98" w:rsidRDefault="00773C98" w:rsidP="00773C98">
      <w:pPr>
        <w:pStyle w:val="ListParagraph"/>
        <w:numPr>
          <w:ilvl w:val="0"/>
          <w:numId w:val="5"/>
        </w:numPr>
      </w:pPr>
      <w:r>
        <w:t>Capitated PMPM rate</w:t>
      </w:r>
    </w:p>
    <w:p w14:paraId="550371F6" w14:textId="0E168B7C" w:rsidR="00773C98" w:rsidRDefault="00670378" w:rsidP="00773C98">
      <w:pPr>
        <w:pStyle w:val="ListParagraph"/>
        <w:numPr>
          <w:ilvl w:val="0"/>
          <w:numId w:val="5"/>
        </w:numPr>
      </w:pPr>
      <w:hyperlink r:id="rId17" w:history="1">
        <w:r w:rsidR="00773C98" w:rsidRPr="00EA1D31">
          <w:rPr>
            <w:rStyle w:val="Hyperlink"/>
          </w:rPr>
          <w:t>Collaborative Care codes</w:t>
        </w:r>
      </w:hyperlink>
    </w:p>
    <w:p w14:paraId="0037D5BE" w14:textId="77777777" w:rsidR="00773C98" w:rsidRDefault="00773C98" w:rsidP="00773C98">
      <w:pPr>
        <w:pStyle w:val="ListParagraph"/>
        <w:numPr>
          <w:ilvl w:val="0"/>
          <w:numId w:val="5"/>
        </w:numPr>
      </w:pPr>
      <w:r>
        <w:t xml:space="preserve">Fee for service billing </w:t>
      </w:r>
    </w:p>
    <w:p w14:paraId="790F98A9" w14:textId="77777777" w:rsidR="00773C98" w:rsidRDefault="00773C98" w:rsidP="00773C98">
      <w:pPr>
        <w:pStyle w:val="ListParagraph"/>
        <w:numPr>
          <w:ilvl w:val="0"/>
          <w:numId w:val="5"/>
        </w:numPr>
      </w:pPr>
      <w:r>
        <w:t>Grants</w:t>
      </w:r>
    </w:p>
    <w:p w14:paraId="666085E7" w14:textId="77777777" w:rsidR="00773C98" w:rsidRDefault="00773C98" w:rsidP="00773C98">
      <w:pPr>
        <w:pStyle w:val="ListParagraph"/>
        <w:numPr>
          <w:ilvl w:val="0"/>
          <w:numId w:val="5"/>
        </w:numPr>
      </w:pPr>
      <w:r>
        <w:t>Value based payment arrangements</w:t>
      </w:r>
    </w:p>
    <w:p w14:paraId="47C1F14C" w14:textId="6C4E9923" w:rsidR="00A415A3" w:rsidRDefault="00A415A3" w:rsidP="00773C98">
      <w:pPr>
        <w:pStyle w:val="ListParagraph"/>
        <w:numPr>
          <w:ilvl w:val="0"/>
          <w:numId w:val="5"/>
        </w:numPr>
      </w:pPr>
      <w:r>
        <w:t>None</w:t>
      </w:r>
    </w:p>
    <w:p w14:paraId="1FFDD68C" w14:textId="77777777" w:rsidR="00773C98" w:rsidRPr="00770885" w:rsidRDefault="00773C98" w:rsidP="00773C98">
      <w:pPr>
        <w:pStyle w:val="ListParagraph"/>
        <w:numPr>
          <w:ilvl w:val="0"/>
          <w:numId w:val="5"/>
        </w:numPr>
      </w:pPr>
      <w:r>
        <w:t>Other (please specify)</w:t>
      </w:r>
    </w:p>
    <w:p w14:paraId="681C745A" w14:textId="77777777" w:rsidR="00773C98" w:rsidRDefault="00773C98" w:rsidP="00773C98">
      <w:pPr>
        <w:pStyle w:val="ListParagraph"/>
      </w:pPr>
    </w:p>
    <w:p w14:paraId="26A88314" w14:textId="0C6B9F3C" w:rsidR="00773C98" w:rsidRPr="007027A4" w:rsidRDefault="00D67D3A" w:rsidP="00773C98">
      <w:pPr>
        <w:rPr>
          <w:i/>
          <w:iCs/>
        </w:rPr>
      </w:pPr>
      <w:r>
        <w:t>8</w:t>
      </w:r>
      <w:r w:rsidR="00773C98">
        <w:t xml:space="preserve">. What is working well </w:t>
      </w:r>
      <w:proofErr w:type="gramStart"/>
      <w:r w:rsidR="00773C98">
        <w:t>in regard to</w:t>
      </w:r>
      <w:proofErr w:type="gramEnd"/>
      <w:r w:rsidR="00773C98">
        <w:t xml:space="preserve"> staff/provider licensing and reimbursement structures for </w:t>
      </w:r>
      <w:r w:rsidR="005E3A0C">
        <w:t>your integrated care efforts</w:t>
      </w:r>
      <w:r w:rsidR="00773C98">
        <w:t xml:space="preserve">? Where is there room for improvement? </w:t>
      </w:r>
      <w:r w:rsidR="00773C98" w:rsidRPr="007027A4">
        <w:rPr>
          <w:i/>
          <w:iCs/>
        </w:rPr>
        <w:t>(</w:t>
      </w:r>
      <w:proofErr w:type="gramStart"/>
      <w:r w:rsidR="00773C98" w:rsidRPr="007027A4">
        <w:rPr>
          <w:i/>
          <w:iCs/>
        </w:rPr>
        <w:t>short</w:t>
      </w:r>
      <w:proofErr w:type="gramEnd"/>
      <w:r w:rsidR="00773C98" w:rsidRPr="007027A4">
        <w:rPr>
          <w:i/>
          <w:iCs/>
        </w:rPr>
        <w:t xml:space="preserve"> narrative)</w:t>
      </w:r>
    </w:p>
    <w:p w14:paraId="47260EFA" w14:textId="55DAB459" w:rsidR="00773C98" w:rsidRPr="00CC1496" w:rsidRDefault="00773C98" w:rsidP="00773C98">
      <w:pPr>
        <w:rPr>
          <w:b/>
          <w:bCs/>
        </w:rPr>
      </w:pPr>
    </w:p>
    <w:p w14:paraId="1A195F65" w14:textId="607316CA" w:rsidR="00773C98" w:rsidRPr="005D2496" w:rsidRDefault="00D67D3A" w:rsidP="00773C98">
      <w:pPr>
        <w:spacing w:after="0"/>
      </w:pPr>
      <w:r>
        <w:t>9</w:t>
      </w:r>
      <w:r w:rsidR="00773C98">
        <w:t>. Which of the following IT and/or population health tools are in use at your clinical site? (</w:t>
      </w:r>
      <w:proofErr w:type="gramStart"/>
      <w:r w:rsidR="00773C98">
        <w:t>select</w:t>
      </w:r>
      <w:proofErr w:type="gramEnd"/>
      <w:r w:rsidR="00773C98">
        <w:t xml:space="preserve"> all that apply): </w:t>
      </w:r>
    </w:p>
    <w:p w14:paraId="5A6D5F9C" w14:textId="77777777" w:rsidR="00773C98" w:rsidRPr="00CC1496" w:rsidRDefault="00773C98" w:rsidP="00773C98">
      <w:pPr>
        <w:pStyle w:val="ListParagraph"/>
        <w:numPr>
          <w:ilvl w:val="1"/>
          <w:numId w:val="4"/>
        </w:numPr>
        <w:spacing w:after="0"/>
      </w:pPr>
      <w:r w:rsidRPr="00CC1496">
        <w:t>Electronic Health Records</w:t>
      </w:r>
    </w:p>
    <w:p w14:paraId="7A40E13B" w14:textId="4C312B26" w:rsidR="00773C98" w:rsidRPr="005D2496" w:rsidRDefault="00670378" w:rsidP="00773C98">
      <w:pPr>
        <w:pStyle w:val="ListParagraph"/>
        <w:numPr>
          <w:ilvl w:val="1"/>
          <w:numId w:val="4"/>
        </w:numPr>
        <w:spacing w:after="0"/>
      </w:pPr>
      <w:hyperlink r:id="rId18" w:anchor=":~:text=A%20shared%20care%20plan%20is,including%20the%20patient%20and%20providers." w:history="1">
        <w:r w:rsidR="00773C98" w:rsidRPr="00E16721">
          <w:rPr>
            <w:rStyle w:val="Hyperlink"/>
          </w:rPr>
          <w:t>Shar</w:t>
        </w:r>
        <w:r w:rsidR="00773C98" w:rsidRPr="00E16721">
          <w:rPr>
            <w:rStyle w:val="Hyperlink"/>
          </w:rPr>
          <w:t>e</w:t>
        </w:r>
        <w:r w:rsidR="00773C98" w:rsidRPr="00E16721">
          <w:rPr>
            <w:rStyle w:val="Hyperlink"/>
          </w:rPr>
          <w:t>d care plans</w:t>
        </w:r>
      </w:hyperlink>
    </w:p>
    <w:p w14:paraId="260D82E1" w14:textId="629ACD4C" w:rsidR="00773C98" w:rsidRPr="005D2496" w:rsidRDefault="00670378" w:rsidP="00773C98">
      <w:pPr>
        <w:pStyle w:val="ListParagraph"/>
        <w:numPr>
          <w:ilvl w:val="1"/>
          <w:numId w:val="4"/>
        </w:numPr>
        <w:spacing w:after="0"/>
      </w:pPr>
      <w:hyperlink r:id="rId19" w:history="1">
        <w:r w:rsidR="00773C98" w:rsidRPr="00D525C8">
          <w:rPr>
            <w:rStyle w:val="Hyperlink"/>
          </w:rPr>
          <w:t>Electronic referrals to outside services</w:t>
        </w:r>
      </w:hyperlink>
    </w:p>
    <w:p w14:paraId="6F62C1AF" w14:textId="0A7D9454" w:rsidR="00773C98" w:rsidRDefault="00670378" w:rsidP="00773C98">
      <w:pPr>
        <w:pStyle w:val="ListParagraph"/>
        <w:numPr>
          <w:ilvl w:val="1"/>
          <w:numId w:val="4"/>
        </w:numPr>
        <w:spacing w:after="0"/>
      </w:pPr>
      <w:hyperlink r:id="rId20" w:history="1">
        <w:r w:rsidR="00773C98" w:rsidRPr="003278B4">
          <w:rPr>
            <w:rStyle w:val="Hyperlink"/>
          </w:rPr>
          <w:t>Closed loop referral systems</w:t>
        </w:r>
      </w:hyperlink>
      <w:r w:rsidR="00773C98">
        <w:t xml:space="preserve"> with outside services</w:t>
      </w:r>
    </w:p>
    <w:p w14:paraId="30A6C4B4" w14:textId="5522039E" w:rsidR="00C972C1" w:rsidRPr="005D2496" w:rsidRDefault="00670378" w:rsidP="00C972C1">
      <w:pPr>
        <w:pStyle w:val="ListParagraph"/>
        <w:numPr>
          <w:ilvl w:val="1"/>
          <w:numId w:val="4"/>
        </w:numPr>
        <w:spacing w:after="0"/>
      </w:pPr>
      <w:hyperlink r:id="rId21" w:history="1">
        <w:r w:rsidR="00C972C1" w:rsidRPr="005613D2">
          <w:rPr>
            <w:rStyle w:val="Hyperlink"/>
          </w:rPr>
          <w:t>Registries</w:t>
        </w:r>
      </w:hyperlink>
    </w:p>
    <w:p w14:paraId="3AAD4F82" w14:textId="278065E4" w:rsidR="00773C98" w:rsidRDefault="00670378" w:rsidP="00773C98">
      <w:pPr>
        <w:pStyle w:val="ListParagraph"/>
        <w:numPr>
          <w:ilvl w:val="1"/>
          <w:numId w:val="4"/>
        </w:numPr>
        <w:spacing w:after="0"/>
      </w:pPr>
      <w:hyperlink r:id="rId22" w:history="1">
        <w:r w:rsidR="00773C98" w:rsidRPr="00320DDC">
          <w:rPr>
            <w:rStyle w:val="Hyperlink"/>
          </w:rPr>
          <w:t>Health information exchanges</w:t>
        </w:r>
      </w:hyperlink>
      <w:r w:rsidR="00773C98">
        <w:t xml:space="preserve"> (HIE)</w:t>
      </w:r>
    </w:p>
    <w:p w14:paraId="25D00EA9" w14:textId="35C55D8C" w:rsidR="00773C98" w:rsidRDefault="00670378" w:rsidP="00773C98">
      <w:pPr>
        <w:pStyle w:val="ListParagraph"/>
        <w:numPr>
          <w:ilvl w:val="1"/>
          <w:numId w:val="4"/>
        </w:numPr>
        <w:spacing w:after="0"/>
      </w:pPr>
      <w:hyperlink r:id="rId23" w:history="1">
        <w:r w:rsidR="00773C98" w:rsidRPr="00365D03">
          <w:rPr>
            <w:rStyle w:val="Hyperlink"/>
          </w:rPr>
          <w:t>Community information exchanges</w:t>
        </w:r>
      </w:hyperlink>
      <w:r w:rsidR="00773C98">
        <w:t xml:space="preserve"> (CIE)</w:t>
      </w:r>
    </w:p>
    <w:p w14:paraId="60815369" w14:textId="77777777" w:rsidR="003D4EA6" w:rsidRPr="00DC1F6F" w:rsidRDefault="003D4EA6" w:rsidP="00425E7B">
      <w:pPr>
        <w:rPr>
          <w:i/>
          <w:iCs/>
        </w:rPr>
      </w:pPr>
    </w:p>
    <w:p w14:paraId="38E9571D" w14:textId="10FFD3EB" w:rsidR="00425E7B" w:rsidRPr="00E95FD2" w:rsidRDefault="00425E7B" w:rsidP="00425E7B">
      <w:r>
        <w:t>1</w:t>
      </w:r>
      <w:r w:rsidR="00F41627">
        <w:t>0</w:t>
      </w:r>
      <w:r>
        <w:t xml:space="preserve">. Approximately what percentage of patient visits at your clinical site are virtual vs. in-person in an average </w:t>
      </w:r>
      <w:proofErr w:type="gramStart"/>
      <w:r>
        <w:t>month</w:t>
      </w:r>
      <w:r w:rsidRPr="00FA2EF7">
        <w:t>?*</w:t>
      </w:r>
      <w:proofErr w:type="gramEnd"/>
    </w:p>
    <w:p w14:paraId="6ABFB745" w14:textId="77777777" w:rsidR="00425E7B" w:rsidRDefault="00425E7B" w:rsidP="00425E7B">
      <w:pPr>
        <w:pStyle w:val="ListParagraph"/>
        <w:numPr>
          <w:ilvl w:val="1"/>
          <w:numId w:val="2"/>
        </w:numPr>
      </w:pPr>
      <w:r>
        <w:lastRenderedPageBreak/>
        <w:t>%___ virtual (video)</w:t>
      </w:r>
    </w:p>
    <w:p w14:paraId="57E6B3B2" w14:textId="594DE6F5" w:rsidR="00425E7B" w:rsidRDefault="00425E7B" w:rsidP="00425E7B">
      <w:pPr>
        <w:pStyle w:val="ListParagraph"/>
        <w:numPr>
          <w:ilvl w:val="1"/>
          <w:numId w:val="2"/>
        </w:numPr>
      </w:pPr>
      <w:r>
        <w:t xml:space="preserve">%___ </w:t>
      </w:r>
      <w:r w:rsidR="002B0F5A">
        <w:t>virtual (</w:t>
      </w:r>
      <w:r>
        <w:t>telephone</w:t>
      </w:r>
      <w:r w:rsidR="002B0F5A">
        <w:t xml:space="preserve"> only)</w:t>
      </w:r>
    </w:p>
    <w:p w14:paraId="4888A781" w14:textId="77777777" w:rsidR="00425E7B" w:rsidRDefault="00425E7B" w:rsidP="00425E7B">
      <w:pPr>
        <w:pStyle w:val="ListParagraph"/>
        <w:numPr>
          <w:ilvl w:val="1"/>
          <w:numId w:val="2"/>
        </w:numPr>
      </w:pPr>
      <w:r>
        <w:t>%___ in-person</w:t>
      </w:r>
    </w:p>
    <w:p w14:paraId="77536273" w14:textId="77777777" w:rsidR="00C5189F" w:rsidRDefault="00C5189F" w:rsidP="00C5189F">
      <w:pPr>
        <w:pStyle w:val="ListParagraph"/>
        <w:ind w:left="0"/>
      </w:pPr>
    </w:p>
    <w:p w14:paraId="074F5376" w14:textId="77777777" w:rsidR="00E93F84" w:rsidRDefault="00E93F84" w:rsidP="00C5189F">
      <w:pPr>
        <w:pStyle w:val="ListParagraph"/>
        <w:ind w:left="0"/>
      </w:pPr>
    </w:p>
    <w:p w14:paraId="366BD67C" w14:textId="6D1840C1" w:rsidR="009827F6" w:rsidRPr="00E93F84" w:rsidRDefault="006D5AAB" w:rsidP="00C5189F">
      <w:pPr>
        <w:pStyle w:val="ListParagraph"/>
        <w:ind w:left="0"/>
        <w:rPr>
          <w:b/>
          <w:bCs/>
        </w:rPr>
      </w:pPr>
      <w:r>
        <w:rPr>
          <w:b/>
          <w:bCs/>
        </w:rPr>
        <w:t>With your care team, p</w:t>
      </w:r>
      <w:r w:rsidR="009827F6" w:rsidRPr="00E93F84">
        <w:rPr>
          <w:b/>
          <w:bCs/>
        </w:rPr>
        <w:t xml:space="preserve">lease </w:t>
      </w:r>
      <w:r w:rsidR="00062BDC" w:rsidRPr="00E93F84">
        <w:rPr>
          <w:b/>
          <w:bCs/>
        </w:rPr>
        <w:t>review each domain and sub-domain on the continuum of</w:t>
      </w:r>
      <w:r w:rsidR="00E93F84" w:rsidRPr="00E93F84">
        <w:rPr>
          <w:b/>
          <w:bCs/>
        </w:rPr>
        <w:t xml:space="preserve"> integration and select the level that best corresponds to </w:t>
      </w:r>
      <w:r w:rsidR="00A6467B">
        <w:rPr>
          <w:b/>
          <w:bCs/>
        </w:rPr>
        <w:t xml:space="preserve">the reality at </w:t>
      </w:r>
      <w:r w:rsidR="00E93F84" w:rsidRPr="00E93F84">
        <w:rPr>
          <w:b/>
          <w:bCs/>
        </w:rPr>
        <w:t>your</w:t>
      </w:r>
      <w:r w:rsidR="00A6467B">
        <w:rPr>
          <w:b/>
          <w:bCs/>
        </w:rPr>
        <w:t xml:space="preserve"> clinical</w:t>
      </w:r>
      <w:r w:rsidR="00E93F84" w:rsidRPr="00E93F84">
        <w:rPr>
          <w:b/>
          <w:bCs/>
        </w:rPr>
        <w:t xml:space="preserve"> site. </w:t>
      </w:r>
      <w:r w:rsidR="00625064">
        <w:rPr>
          <w:b/>
          <w:bCs/>
        </w:rPr>
        <w:t>Implementation support materials for the primary care assessment are available here (will link to website)</w:t>
      </w:r>
    </w:p>
    <w:p w14:paraId="2FDEB476" w14:textId="77777777" w:rsidR="00062BDC" w:rsidRDefault="00062BDC" w:rsidP="00C5189F">
      <w:pPr>
        <w:pStyle w:val="ListParagraph"/>
        <w:ind w:left="0"/>
      </w:pPr>
    </w:p>
    <w:p w14:paraId="242230D9" w14:textId="28C49403" w:rsidR="008673A9" w:rsidRDefault="00C5189F" w:rsidP="00C5189F">
      <w:pPr>
        <w:pStyle w:val="ListParagraph"/>
        <w:ind w:left="0"/>
      </w:pPr>
      <w:r>
        <w:t>1</w:t>
      </w:r>
      <w:r w:rsidR="005B6E08">
        <w:t>1.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5C14A9" w:rsidRPr="000453AD" w14:paraId="256AE111" w14:textId="77777777" w:rsidTr="005C14A9">
        <w:tc>
          <w:tcPr>
            <w:tcW w:w="1800" w:type="dxa"/>
            <w:shd w:val="clear" w:color="auto" w:fill="ED7D31" w:themeFill="accent2"/>
          </w:tcPr>
          <w:p w14:paraId="39D93A78" w14:textId="77777777" w:rsidR="005C14A9" w:rsidRPr="000453AD" w:rsidRDefault="005C14A9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5DA4EEA0" w14:textId="77777777" w:rsidR="005C14A9" w:rsidRPr="000453AD" w:rsidRDefault="005C14A9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1BE2B122" w14:textId="7F8D9A79" w:rsidR="005C14A9" w:rsidRPr="000453AD" w:rsidRDefault="005C14A9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1B635295" w14:textId="312963B4" w:rsidR="005C14A9" w:rsidRPr="000453AD" w:rsidRDefault="005C14A9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C63EB88" w14:textId="77777777" w:rsidR="005C14A9" w:rsidRPr="000453AD" w:rsidRDefault="005C14A9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04F8C3C" w14:textId="77777777" w:rsidR="005C14A9" w:rsidRPr="000453AD" w:rsidRDefault="005C14A9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3A311C23" w14:textId="5DCF9E98" w:rsidR="005C14A9" w:rsidRPr="005C14A9" w:rsidRDefault="005C14A9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4BC6D1C9" w14:textId="286EB561" w:rsidR="005C14A9" w:rsidRPr="000453AD" w:rsidRDefault="005C14A9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5C14A9" w:rsidRPr="000453AD" w14:paraId="61A517B3" w14:textId="77777777" w:rsidTr="005C14A9">
        <w:tc>
          <w:tcPr>
            <w:tcW w:w="1800" w:type="dxa"/>
            <w:shd w:val="clear" w:color="auto" w:fill="F4B083" w:themeFill="accent2" w:themeFillTint="99"/>
          </w:tcPr>
          <w:p w14:paraId="0330E8D8" w14:textId="6E9EEA68" w:rsidR="005C14A9" w:rsidRPr="00E337C0" w:rsidRDefault="005C14A9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066156E0" w14:textId="619378F6" w:rsidR="005C14A9" w:rsidRPr="00E337C0" w:rsidRDefault="005C14A9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1. Screening, referral to care and follow-up (f/u)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643F5140" w14:textId="208D97AE" w:rsidR="005C14A9" w:rsidRPr="00E337C0" w:rsidRDefault="0027469A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1.1 Screening, initial assessment, follow-up for common Behavioral Health (BH) conditions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F4E8FE4" w14:textId="3A32F69C" w:rsidR="005C14A9" w:rsidRPr="00E337C0" w:rsidRDefault="005E1379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Patient/clinician identification of those with BH symptoms—not systematic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3F2F75B" w14:textId="1F164454" w:rsidR="005C14A9" w:rsidRPr="00E337C0" w:rsidRDefault="00A145D7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Systematic BH screening of targeted patient groups (e.g., those with diabetes, CAD), with follow-up for assessment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B08514C" w14:textId="31960DAF" w:rsidR="005C14A9" w:rsidRPr="00E337C0" w:rsidRDefault="007552F8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Systematic BH screening of all patients, with follow-up for assessment and engagement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15DDA211" w14:textId="12BD61BE" w:rsidR="005C14A9" w:rsidRPr="00E337C0" w:rsidRDefault="00E337C0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Analysis of patient population to stratify patients with high-risk BH conditions for proactive assessment and engagement</w:t>
            </w:r>
          </w:p>
        </w:tc>
        <w:tc>
          <w:tcPr>
            <w:tcW w:w="1260" w:type="dxa"/>
          </w:tcPr>
          <w:p w14:paraId="3A657778" w14:textId="2C355A80" w:rsidR="005C14A9" w:rsidRPr="00E337C0" w:rsidRDefault="005C14A9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8B2D021" w14:textId="5A3D4BF8" w:rsidR="00B64EAD" w:rsidRPr="00B64EAD" w:rsidRDefault="008C6F6A" w:rsidP="00773C98">
      <w:r>
        <w:t>If applicable, p</w:t>
      </w:r>
      <w:r w:rsidR="00B64EAD" w:rsidRPr="00B64EAD">
        <w:t>lease share</w:t>
      </w:r>
      <w:r w:rsidR="00FB32DF">
        <w:t xml:space="preserve"> </w:t>
      </w:r>
      <w:r>
        <w:t xml:space="preserve">your </w:t>
      </w:r>
      <w:r w:rsidR="00FB32DF">
        <w:t>thoughts or comments on this question, including</w:t>
      </w:r>
      <w:r w:rsidR="00B64EAD" w:rsidRPr="00B64EAD">
        <w:t xml:space="preserve"> </w:t>
      </w:r>
      <w:r w:rsidR="00FB32DF">
        <w:t>any barriers you may have encountered as you assessed your organization on this subdomain</w:t>
      </w:r>
      <w:r>
        <w:t xml:space="preserve"> and what resources are needed to advance on the continuum. </w:t>
      </w:r>
    </w:p>
    <w:p w14:paraId="1E4DC469" w14:textId="1A061700" w:rsidR="009827F6" w:rsidRPr="009827F6" w:rsidRDefault="009827F6" w:rsidP="00773C98">
      <w:r w:rsidRPr="009827F6">
        <w:t>1</w:t>
      </w:r>
      <w:r w:rsidR="005B6E08">
        <w:t>2.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9827F6" w:rsidRPr="000453AD" w14:paraId="71D57F28" w14:textId="77777777" w:rsidTr="0026456C">
        <w:tc>
          <w:tcPr>
            <w:tcW w:w="1800" w:type="dxa"/>
            <w:shd w:val="clear" w:color="auto" w:fill="ED7D31" w:themeFill="accent2"/>
          </w:tcPr>
          <w:p w14:paraId="687C917F" w14:textId="77777777" w:rsidR="009827F6" w:rsidRPr="000453AD" w:rsidRDefault="009827F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0DE6B4BE" w14:textId="77777777" w:rsidR="009827F6" w:rsidRPr="000453AD" w:rsidRDefault="009827F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66B09D4F" w14:textId="77777777" w:rsidR="009827F6" w:rsidRPr="000453AD" w:rsidRDefault="009827F6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208FDA0F" w14:textId="77777777" w:rsidR="009827F6" w:rsidRPr="000453AD" w:rsidRDefault="009827F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9AD3CAD" w14:textId="77777777" w:rsidR="009827F6" w:rsidRPr="000453AD" w:rsidRDefault="009827F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15FDA0C7" w14:textId="77777777" w:rsidR="009827F6" w:rsidRPr="000453AD" w:rsidRDefault="009827F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3E0DA34C" w14:textId="77777777" w:rsidR="009827F6" w:rsidRPr="005C14A9" w:rsidRDefault="009827F6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2C3E6C82" w14:textId="77777777" w:rsidR="009827F6" w:rsidRPr="000453AD" w:rsidRDefault="009827F6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9827F6" w:rsidRPr="00E337C0" w14:paraId="398A9963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267C09C2" w14:textId="77777777" w:rsidR="009827F6" w:rsidRPr="00E337C0" w:rsidRDefault="009827F6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7F8F246D" w14:textId="77777777" w:rsidR="009827F6" w:rsidRPr="00E337C0" w:rsidRDefault="009827F6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sz w:val="18"/>
                <w:szCs w:val="18"/>
              </w:rPr>
              <w:t>1. Screening, referral to care and follow-up (f/u)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31755858" w14:textId="013A1460" w:rsidR="009827F6" w:rsidRPr="00E337C0" w:rsidRDefault="00D979BF" w:rsidP="0026456C">
            <w:pPr>
              <w:rPr>
                <w:b/>
                <w:bCs/>
                <w:sz w:val="18"/>
                <w:szCs w:val="18"/>
              </w:rPr>
            </w:pPr>
            <w:r w:rsidRPr="00D979BF">
              <w:rPr>
                <w:sz w:val="18"/>
                <w:szCs w:val="18"/>
              </w:rPr>
              <w:t>1.2 Facilitation of referrals, feedback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DCAED6D" w14:textId="119697A4" w:rsidR="009827F6" w:rsidRPr="00E337C0" w:rsidRDefault="005E4284" w:rsidP="0026456C">
            <w:pPr>
              <w:rPr>
                <w:b/>
                <w:bCs/>
                <w:sz w:val="18"/>
                <w:szCs w:val="18"/>
              </w:rPr>
            </w:pPr>
            <w:r w:rsidRPr="005E4284">
              <w:rPr>
                <w:sz w:val="18"/>
                <w:szCs w:val="18"/>
              </w:rPr>
              <w:t>Referral only, to external BH provider(s)/ psychiatrist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D03570C" w14:textId="5B2E0147" w:rsidR="009827F6" w:rsidRPr="00E337C0" w:rsidRDefault="00223F77" w:rsidP="0026456C">
            <w:pPr>
              <w:rPr>
                <w:b/>
                <w:bCs/>
                <w:sz w:val="18"/>
                <w:szCs w:val="18"/>
              </w:rPr>
            </w:pPr>
            <w:r w:rsidRPr="00223F77">
              <w:rPr>
                <w:sz w:val="18"/>
                <w:szCs w:val="18"/>
              </w:rPr>
              <w:t>Referral to external BH provider(s)/psychiatrist through a written agreement detailing engagement, with feedback strategies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342F494B" w14:textId="7371C46F" w:rsidR="009827F6" w:rsidRPr="00E337C0" w:rsidRDefault="004D7BA9" w:rsidP="0026456C">
            <w:pPr>
              <w:rPr>
                <w:b/>
                <w:bCs/>
                <w:sz w:val="18"/>
                <w:szCs w:val="18"/>
              </w:rPr>
            </w:pPr>
            <w:r w:rsidRPr="004D7BA9">
              <w:rPr>
                <w:sz w:val="18"/>
                <w:szCs w:val="18"/>
              </w:rPr>
              <w:t>Enhanced referral to internal/co-located BH clinician(s)/psychiatrist, with assurance of “warm handoffs” when needed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151B854F" w14:textId="02AE70E0" w:rsidR="009827F6" w:rsidRPr="00E337C0" w:rsidRDefault="009F107A" w:rsidP="0026456C">
            <w:pPr>
              <w:rPr>
                <w:b/>
                <w:bCs/>
                <w:sz w:val="18"/>
                <w:szCs w:val="18"/>
              </w:rPr>
            </w:pPr>
            <w:r w:rsidRPr="009F107A">
              <w:rPr>
                <w:sz w:val="18"/>
                <w:szCs w:val="18"/>
              </w:rPr>
              <w:t>Enhanced referral facilitation with feedback via EHR or alternate data-sharing mechanism, and accountability for engagement</w:t>
            </w:r>
          </w:p>
        </w:tc>
        <w:tc>
          <w:tcPr>
            <w:tcW w:w="1260" w:type="dxa"/>
          </w:tcPr>
          <w:p w14:paraId="5BD5F0FA" w14:textId="77777777" w:rsidR="009827F6" w:rsidRPr="00E337C0" w:rsidRDefault="009827F6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E7D39A7" w14:textId="77777777" w:rsidR="009E2D38" w:rsidRPr="00B64EAD" w:rsidRDefault="009E2D38" w:rsidP="009E2D38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1A3A7518" w14:textId="77777777" w:rsidR="00364E3F" w:rsidRDefault="00364E3F" w:rsidP="00773C98">
      <w:pPr>
        <w:rPr>
          <w:b/>
          <w:bCs/>
        </w:rPr>
      </w:pPr>
    </w:p>
    <w:p w14:paraId="523C1CF0" w14:textId="5666928F" w:rsidR="00553466" w:rsidRPr="009827F6" w:rsidRDefault="005B6E08" w:rsidP="00553466">
      <w:r>
        <w:t>13.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553466" w:rsidRPr="000453AD" w14:paraId="4CD1717B" w14:textId="77777777" w:rsidTr="0026456C">
        <w:tc>
          <w:tcPr>
            <w:tcW w:w="1800" w:type="dxa"/>
            <w:shd w:val="clear" w:color="auto" w:fill="ED7D31" w:themeFill="accent2"/>
          </w:tcPr>
          <w:p w14:paraId="672F0484" w14:textId="77777777" w:rsidR="00553466" w:rsidRPr="000453AD" w:rsidRDefault="0055346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lastRenderedPageBreak/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11CD3A49" w14:textId="77777777" w:rsidR="00553466" w:rsidRPr="000453AD" w:rsidRDefault="0055346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0941BF71" w14:textId="77777777" w:rsidR="00553466" w:rsidRPr="000453AD" w:rsidRDefault="00553466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A59F904" w14:textId="77777777" w:rsidR="00553466" w:rsidRPr="000453AD" w:rsidRDefault="0055346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28B2D350" w14:textId="77777777" w:rsidR="00553466" w:rsidRPr="000453AD" w:rsidRDefault="0055346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6F617B20" w14:textId="77777777" w:rsidR="00553466" w:rsidRPr="000453AD" w:rsidRDefault="00553466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09BD7D61" w14:textId="77777777" w:rsidR="00553466" w:rsidRPr="005C14A9" w:rsidRDefault="00553466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457FA45E" w14:textId="77777777" w:rsidR="00553466" w:rsidRPr="000453AD" w:rsidRDefault="00553466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553466" w:rsidRPr="00E337C0" w14:paraId="6DE96FE0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19FB5287" w14:textId="77777777" w:rsidR="00553466" w:rsidRPr="00E337C0" w:rsidRDefault="00553466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7C326D4D" w14:textId="316AAFF4" w:rsidR="00C70000" w:rsidRPr="00C70000" w:rsidRDefault="00C70000" w:rsidP="00C70000">
            <w:pPr>
              <w:rPr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2. Evidence- based care for preventive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interventions</w:t>
            </w:r>
          </w:p>
          <w:p w14:paraId="57CA41BC" w14:textId="7419A29B" w:rsidR="00C70000" w:rsidRPr="00C70000" w:rsidRDefault="00C70000" w:rsidP="00C70000">
            <w:pPr>
              <w:rPr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common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behavioral health</w:t>
            </w:r>
          </w:p>
          <w:p w14:paraId="5999CC86" w14:textId="0548A922" w:rsidR="00553466" w:rsidRPr="00E337C0" w:rsidRDefault="00C70000" w:rsidP="00C70000">
            <w:pPr>
              <w:rPr>
                <w:b/>
                <w:bCs/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conditions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1D963C2C" w14:textId="77777777" w:rsidR="00581058" w:rsidRPr="00581058" w:rsidRDefault="00581058" w:rsidP="00581058">
            <w:pPr>
              <w:rPr>
                <w:sz w:val="18"/>
                <w:szCs w:val="18"/>
              </w:rPr>
            </w:pPr>
            <w:r w:rsidRPr="00581058">
              <w:rPr>
                <w:sz w:val="18"/>
                <w:szCs w:val="18"/>
              </w:rPr>
              <w:t>2.1 Evidence-based guidelines/treatment</w:t>
            </w:r>
          </w:p>
          <w:p w14:paraId="7C481574" w14:textId="278F2639" w:rsidR="00553466" w:rsidRPr="00E337C0" w:rsidRDefault="00581058" w:rsidP="00581058">
            <w:pPr>
              <w:rPr>
                <w:b/>
                <w:bCs/>
                <w:sz w:val="18"/>
                <w:szCs w:val="18"/>
              </w:rPr>
            </w:pPr>
            <w:r w:rsidRPr="00581058">
              <w:rPr>
                <w:sz w:val="18"/>
                <w:szCs w:val="18"/>
              </w:rPr>
              <w:t>protocols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46C0F1B" w14:textId="24916553" w:rsidR="00553466" w:rsidRPr="00E337C0" w:rsidRDefault="00F43B21" w:rsidP="0026456C">
            <w:pPr>
              <w:rPr>
                <w:b/>
                <w:bCs/>
                <w:sz w:val="18"/>
                <w:szCs w:val="18"/>
              </w:rPr>
            </w:pPr>
            <w:r w:rsidRPr="00F43B21">
              <w:rPr>
                <w:sz w:val="18"/>
                <w:szCs w:val="18"/>
              </w:rPr>
              <w:t>None, with limited training on BH disorders and treatment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08C6455" w14:textId="714CEF88" w:rsidR="00553466" w:rsidRPr="00E337C0" w:rsidRDefault="008021FC" w:rsidP="0026456C">
            <w:pPr>
              <w:rPr>
                <w:b/>
                <w:bCs/>
                <w:sz w:val="18"/>
                <w:szCs w:val="18"/>
              </w:rPr>
            </w:pPr>
            <w:r w:rsidRPr="008021FC">
              <w:rPr>
                <w:sz w:val="18"/>
                <w:szCs w:val="18"/>
              </w:rPr>
              <w:t>PCP training on evidence-based guidelines for common behavioral health diagnoses and treatment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4F215E0" w14:textId="7164F82C" w:rsidR="00553466" w:rsidRPr="00E337C0" w:rsidRDefault="0093409D" w:rsidP="0026456C">
            <w:pPr>
              <w:rPr>
                <w:b/>
                <w:bCs/>
                <w:sz w:val="18"/>
                <w:szCs w:val="18"/>
              </w:rPr>
            </w:pPr>
            <w:r w:rsidRPr="0093409D">
              <w:rPr>
                <w:sz w:val="18"/>
                <w:szCs w:val="18"/>
              </w:rPr>
              <w:t>Systematic use of evidence-based guidelines for all patients; tools for regular monitoring of symptoms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663E1C19" w14:textId="02B698E5" w:rsidR="00553466" w:rsidRPr="00E337C0" w:rsidRDefault="009D3B8A" w:rsidP="0026456C">
            <w:pPr>
              <w:rPr>
                <w:b/>
                <w:bCs/>
                <w:sz w:val="18"/>
                <w:szCs w:val="18"/>
              </w:rPr>
            </w:pPr>
            <w:r w:rsidRPr="009D3B8A">
              <w:rPr>
                <w:sz w:val="18"/>
                <w:szCs w:val="18"/>
              </w:rPr>
              <w:t>Systematic tracking of symptom severity; protocols for intensification of treatment when appropriate</w:t>
            </w:r>
          </w:p>
        </w:tc>
        <w:tc>
          <w:tcPr>
            <w:tcW w:w="1260" w:type="dxa"/>
          </w:tcPr>
          <w:p w14:paraId="77C8D03B" w14:textId="77777777" w:rsidR="00553466" w:rsidRPr="00E337C0" w:rsidRDefault="00553466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2B3335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665E7F07" w14:textId="77777777" w:rsidR="00553466" w:rsidRDefault="00553466" w:rsidP="00773C98">
      <w:pPr>
        <w:rPr>
          <w:b/>
          <w:bCs/>
        </w:rPr>
      </w:pPr>
    </w:p>
    <w:p w14:paraId="63604853" w14:textId="76F55E3C" w:rsidR="009D3B8A" w:rsidRPr="009827F6" w:rsidRDefault="005B6E08" w:rsidP="009D3B8A">
      <w:r>
        <w:t>14.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9D3B8A" w:rsidRPr="000453AD" w14:paraId="2A26DB3F" w14:textId="77777777" w:rsidTr="0026456C">
        <w:tc>
          <w:tcPr>
            <w:tcW w:w="1800" w:type="dxa"/>
            <w:shd w:val="clear" w:color="auto" w:fill="ED7D31" w:themeFill="accent2"/>
          </w:tcPr>
          <w:p w14:paraId="7FC39714" w14:textId="77777777" w:rsidR="009D3B8A" w:rsidRPr="000453AD" w:rsidRDefault="009D3B8A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0D87CEEF" w14:textId="77777777" w:rsidR="009D3B8A" w:rsidRPr="000453AD" w:rsidRDefault="009D3B8A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2E1A5342" w14:textId="77777777" w:rsidR="009D3B8A" w:rsidRPr="000453AD" w:rsidRDefault="009D3B8A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2F8D9CD" w14:textId="77777777" w:rsidR="009D3B8A" w:rsidRPr="000453AD" w:rsidRDefault="009D3B8A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FC86A9B" w14:textId="77777777" w:rsidR="009D3B8A" w:rsidRPr="000453AD" w:rsidRDefault="009D3B8A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26AEB40C" w14:textId="77777777" w:rsidR="009D3B8A" w:rsidRPr="000453AD" w:rsidRDefault="009D3B8A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173DEDE1" w14:textId="77777777" w:rsidR="009D3B8A" w:rsidRPr="005C14A9" w:rsidRDefault="009D3B8A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3DDB8916" w14:textId="77777777" w:rsidR="009D3B8A" w:rsidRPr="000453AD" w:rsidRDefault="009D3B8A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9D3B8A" w:rsidRPr="00E337C0" w14:paraId="55934400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2FB5D9F4" w14:textId="77777777" w:rsidR="009D3B8A" w:rsidRPr="00E337C0" w:rsidRDefault="009D3B8A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6E7725DA" w14:textId="77777777" w:rsidR="009D3B8A" w:rsidRPr="00C70000" w:rsidRDefault="009D3B8A" w:rsidP="0026456C">
            <w:pPr>
              <w:rPr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2. Evidence- based care for preventive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interventions</w:t>
            </w:r>
          </w:p>
          <w:p w14:paraId="6BF40F95" w14:textId="77777777" w:rsidR="009D3B8A" w:rsidRPr="00C70000" w:rsidRDefault="009D3B8A" w:rsidP="0026456C">
            <w:pPr>
              <w:rPr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common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behavioral health</w:t>
            </w:r>
          </w:p>
          <w:p w14:paraId="0D06BCD8" w14:textId="77777777" w:rsidR="009D3B8A" w:rsidRPr="00E337C0" w:rsidRDefault="009D3B8A" w:rsidP="0026456C">
            <w:pPr>
              <w:rPr>
                <w:b/>
                <w:bCs/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conditions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243CC6CB" w14:textId="2B4CC13D" w:rsidR="009D3B8A" w:rsidRPr="00E337C0" w:rsidRDefault="00DB6969" w:rsidP="0026456C">
            <w:pPr>
              <w:rPr>
                <w:b/>
                <w:bCs/>
                <w:sz w:val="18"/>
                <w:szCs w:val="18"/>
              </w:rPr>
            </w:pPr>
            <w:r w:rsidRPr="00DB6969">
              <w:rPr>
                <w:sz w:val="18"/>
                <w:szCs w:val="18"/>
              </w:rPr>
              <w:t>2.2 Use of psychiatric medications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4AA315C3" w14:textId="6670AAD0" w:rsidR="009D3B8A" w:rsidRPr="00E337C0" w:rsidRDefault="00CD6D30" w:rsidP="0026456C">
            <w:pPr>
              <w:rPr>
                <w:b/>
                <w:bCs/>
                <w:sz w:val="18"/>
                <w:szCs w:val="18"/>
              </w:rPr>
            </w:pPr>
            <w:r w:rsidRPr="00CD6D30">
              <w:rPr>
                <w:sz w:val="18"/>
                <w:szCs w:val="18"/>
              </w:rPr>
              <w:t>PCP-initiated, limited ability to refer or receive guidance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3F4604A3" w14:textId="7C389D5A" w:rsidR="00361F35" w:rsidRPr="00361F35" w:rsidRDefault="00361F35" w:rsidP="00361F35">
            <w:pPr>
              <w:rPr>
                <w:sz w:val="18"/>
                <w:szCs w:val="18"/>
              </w:rPr>
            </w:pPr>
            <w:r w:rsidRPr="00361F35">
              <w:rPr>
                <w:sz w:val="18"/>
                <w:szCs w:val="18"/>
              </w:rPr>
              <w:t>PCP-initiated, with referral</w:t>
            </w:r>
            <w:r>
              <w:rPr>
                <w:sz w:val="18"/>
                <w:szCs w:val="18"/>
              </w:rPr>
              <w:t xml:space="preserve"> </w:t>
            </w:r>
            <w:r w:rsidRPr="00361F35">
              <w:rPr>
                <w:sz w:val="18"/>
                <w:szCs w:val="18"/>
              </w:rPr>
              <w:t>when necessary to a prescribing</w:t>
            </w:r>
          </w:p>
          <w:p w14:paraId="7C2CC205" w14:textId="44C3301D" w:rsidR="00361F35" w:rsidRPr="00361F35" w:rsidRDefault="00361F35" w:rsidP="00361F35">
            <w:pPr>
              <w:rPr>
                <w:sz w:val="18"/>
                <w:szCs w:val="18"/>
              </w:rPr>
            </w:pPr>
            <w:r w:rsidRPr="00361F35">
              <w:rPr>
                <w:sz w:val="18"/>
                <w:szCs w:val="18"/>
              </w:rPr>
              <w:t>BH</w:t>
            </w:r>
            <w:r>
              <w:rPr>
                <w:sz w:val="18"/>
                <w:szCs w:val="18"/>
              </w:rPr>
              <w:t xml:space="preserve"> </w:t>
            </w:r>
            <w:r w:rsidRPr="00361F35">
              <w:rPr>
                <w:sz w:val="18"/>
                <w:szCs w:val="18"/>
              </w:rPr>
              <w:t>prescriber</w:t>
            </w:r>
            <w:r>
              <w:rPr>
                <w:sz w:val="18"/>
                <w:szCs w:val="18"/>
              </w:rPr>
              <w:t xml:space="preserve"> </w:t>
            </w:r>
            <w:r w:rsidRPr="00361F35">
              <w:rPr>
                <w:sz w:val="18"/>
                <w:szCs w:val="18"/>
              </w:rPr>
              <w:t>/psychiatrist for</w:t>
            </w:r>
          </w:p>
          <w:p w14:paraId="6D86C6A2" w14:textId="5C1C2DBB" w:rsidR="009D3B8A" w:rsidRPr="00E337C0" w:rsidRDefault="00361F35" w:rsidP="00361F35">
            <w:pPr>
              <w:rPr>
                <w:b/>
                <w:bCs/>
                <w:sz w:val="18"/>
                <w:szCs w:val="18"/>
              </w:rPr>
            </w:pPr>
            <w:r w:rsidRPr="00361F35">
              <w:rPr>
                <w:sz w:val="18"/>
                <w:szCs w:val="18"/>
              </w:rPr>
              <w:t>medication follow-up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67F2B29" w14:textId="2EEA7AA4" w:rsidR="009D3B8A" w:rsidRPr="00E337C0" w:rsidRDefault="00726A08" w:rsidP="0026456C">
            <w:pPr>
              <w:rPr>
                <w:b/>
                <w:bCs/>
                <w:sz w:val="18"/>
                <w:szCs w:val="18"/>
              </w:rPr>
            </w:pPr>
            <w:r w:rsidRPr="00726A08">
              <w:rPr>
                <w:sz w:val="18"/>
                <w:szCs w:val="18"/>
              </w:rPr>
              <w:t>PCP-managed, with support of BH prescriber/ psychiatrist as necessary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37A7BCE8" w14:textId="5056B051" w:rsidR="009D3B8A" w:rsidRPr="00E337C0" w:rsidRDefault="00F5026B" w:rsidP="0026456C">
            <w:pPr>
              <w:rPr>
                <w:b/>
                <w:bCs/>
                <w:sz w:val="18"/>
                <w:szCs w:val="18"/>
              </w:rPr>
            </w:pPr>
            <w:r w:rsidRPr="00F5026B">
              <w:rPr>
                <w:sz w:val="18"/>
                <w:szCs w:val="18"/>
              </w:rPr>
              <w:t>PCP-managed, with care management supporting adherence between visits and BH</w:t>
            </w:r>
            <w:r>
              <w:rPr>
                <w:sz w:val="18"/>
                <w:szCs w:val="18"/>
              </w:rPr>
              <w:t xml:space="preserve"> </w:t>
            </w:r>
            <w:r w:rsidRPr="00F5026B">
              <w:rPr>
                <w:sz w:val="18"/>
                <w:szCs w:val="18"/>
              </w:rPr>
              <w:t>prescriber(s)/ psychiatrist support</w:t>
            </w:r>
          </w:p>
        </w:tc>
        <w:tc>
          <w:tcPr>
            <w:tcW w:w="1260" w:type="dxa"/>
          </w:tcPr>
          <w:p w14:paraId="3906D12B" w14:textId="77777777" w:rsidR="009D3B8A" w:rsidRPr="00E337C0" w:rsidRDefault="009D3B8A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B23886B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042A3C84" w14:textId="77777777" w:rsidR="009D3B8A" w:rsidRDefault="009D3B8A" w:rsidP="00773C98">
      <w:pPr>
        <w:rPr>
          <w:b/>
          <w:bCs/>
        </w:rPr>
      </w:pPr>
    </w:p>
    <w:p w14:paraId="3F33F7D8" w14:textId="2A189DD2" w:rsidR="00F5026B" w:rsidRPr="009827F6" w:rsidRDefault="005B6E08" w:rsidP="00F5026B">
      <w:r>
        <w:t>15.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F5026B" w:rsidRPr="000453AD" w14:paraId="598EBF71" w14:textId="77777777" w:rsidTr="0026456C">
        <w:tc>
          <w:tcPr>
            <w:tcW w:w="1800" w:type="dxa"/>
            <w:shd w:val="clear" w:color="auto" w:fill="ED7D31" w:themeFill="accent2"/>
          </w:tcPr>
          <w:p w14:paraId="47B7F46E" w14:textId="77777777" w:rsidR="00F5026B" w:rsidRPr="000453AD" w:rsidRDefault="00F5026B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77290D6E" w14:textId="77777777" w:rsidR="00F5026B" w:rsidRPr="000453AD" w:rsidRDefault="00F5026B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7CF51D42" w14:textId="77777777" w:rsidR="00F5026B" w:rsidRPr="000453AD" w:rsidRDefault="00F5026B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6270672F" w14:textId="77777777" w:rsidR="00F5026B" w:rsidRPr="000453AD" w:rsidRDefault="00F5026B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0D3359CF" w14:textId="77777777" w:rsidR="00F5026B" w:rsidRPr="000453AD" w:rsidRDefault="00F5026B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0609049D" w14:textId="77777777" w:rsidR="00F5026B" w:rsidRPr="000453AD" w:rsidRDefault="00F5026B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2302A72C" w14:textId="77777777" w:rsidR="00F5026B" w:rsidRPr="005C14A9" w:rsidRDefault="00F5026B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37D3F5F0" w14:textId="77777777" w:rsidR="00F5026B" w:rsidRPr="000453AD" w:rsidRDefault="00F5026B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F5026B" w:rsidRPr="00E337C0" w14:paraId="5845B6E2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54534849" w14:textId="77777777" w:rsidR="00F5026B" w:rsidRPr="00E337C0" w:rsidRDefault="00F5026B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1A090A7D" w14:textId="77777777" w:rsidR="00F5026B" w:rsidRPr="00C70000" w:rsidRDefault="00F5026B" w:rsidP="0026456C">
            <w:pPr>
              <w:rPr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2. Evidence- based care for preventive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interventions</w:t>
            </w:r>
          </w:p>
          <w:p w14:paraId="67E41B73" w14:textId="77777777" w:rsidR="00F5026B" w:rsidRPr="00C70000" w:rsidRDefault="00F5026B" w:rsidP="0026456C">
            <w:pPr>
              <w:rPr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common</w:t>
            </w:r>
            <w:r>
              <w:rPr>
                <w:sz w:val="18"/>
                <w:szCs w:val="18"/>
              </w:rPr>
              <w:t xml:space="preserve"> </w:t>
            </w:r>
            <w:r w:rsidRPr="00C70000">
              <w:rPr>
                <w:sz w:val="18"/>
                <w:szCs w:val="18"/>
              </w:rPr>
              <w:t>behavioral health</w:t>
            </w:r>
          </w:p>
          <w:p w14:paraId="34FDF3E7" w14:textId="77777777" w:rsidR="00F5026B" w:rsidRPr="00E337C0" w:rsidRDefault="00F5026B" w:rsidP="0026456C">
            <w:pPr>
              <w:rPr>
                <w:b/>
                <w:bCs/>
                <w:sz w:val="18"/>
                <w:szCs w:val="18"/>
              </w:rPr>
            </w:pPr>
            <w:r w:rsidRPr="00C70000">
              <w:rPr>
                <w:sz w:val="18"/>
                <w:szCs w:val="18"/>
              </w:rPr>
              <w:t>conditions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0D82B8B1" w14:textId="59F7DBAB" w:rsidR="00F5026B" w:rsidRPr="00E337C0" w:rsidRDefault="00D35EF9" w:rsidP="0026456C">
            <w:pPr>
              <w:rPr>
                <w:b/>
                <w:bCs/>
                <w:sz w:val="18"/>
                <w:szCs w:val="18"/>
              </w:rPr>
            </w:pPr>
            <w:r w:rsidRPr="00D35EF9">
              <w:rPr>
                <w:sz w:val="18"/>
                <w:szCs w:val="18"/>
              </w:rPr>
              <w:t>2.3 Access to evidence-based psychotherapy with BH provider(s)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AF4149F" w14:textId="6FC4CA35" w:rsidR="00F5026B" w:rsidRPr="00E337C0" w:rsidRDefault="00990D3F" w:rsidP="0026456C">
            <w:pPr>
              <w:rPr>
                <w:b/>
                <w:bCs/>
                <w:sz w:val="18"/>
                <w:szCs w:val="18"/>
              </w:rPr>
            </w:pPr>
            <w:r w:rsidRPr="00990D3F">
              <w:rPr>
                <w:sz w:val="18"/>
                <w:szCs w:val="18"/>
              </w:rPr>
              <w:t>Supportive guidance provided by PCP, with limited ability to refer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32DF432" w14:textId="6943ACB7" w:rsidR="00F5026B" w:rsidRPr="00E337C0" w:rsidRDefault="0088676D" w:rsidP="0026456C">
            <w:pPr>
              <w:rPr>
                <w:b/>
                <w:bCs/>
                <w:sz w:val="18"/>
                <w:szCs w:val="18"/>
              </w:rPr>
            </w:pPr>
            <w:r w:rsidRPr="0088676D">
              <w:rPr>
                <w:sz w:val="18"/>
                <w:szCs w:val="18"/>
              </w:rPr>
              <w:t>Referral to external resources for counseling interventions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4FDDB2F" w14:textId="16E477BC" w:rsidR="00F5026B" w:rsidRPr="00E337C0" w:rsidRDefault="009C7756" w:rsidP="0026456C">
            <w:pPr>
              <w:rPr>
                <w:b/>
                <w:bCs/>
                <w:sz w:val="18"/>
                <w:szCs w:val="18"/>
              </w:rPr>
            </w:pPr>
            <w:r w:rsidRPr="009C7756">
              <w:rPr>
                <w:sz w:val="18"/>
                <w:szCs w:val="18"/>
              </w:rPr>
              <w:t>Brief psychotherapy interventions provided by co-located BH provider(s)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79CE7CAD" w14:textId="2FD10EDE" w:rsidR="00F5026B" w:rsidRPr="00E337C0" w:rsidRDefault="00E66816" w:rsidP="0026456C">
            <w:pPr>
              <w:rPr>
                <w:b/>
                <w:bCs/>
                <w:sz w:val="18"/>
                <w:szCs w:val="18"/>
              </w:rPr>
            </w:pPr>
            <w:r w:rsidRPr="00E66816">
              <w:rPr>
                <w:sz w:val="18"/>
                <w:szCs w:val="18"/>
              </w:rPr>
              <w:t xml:space="preserve">Broad range of evidence-based psychotherapy provided by co-located BH </w:t>
            </w:r>
            <w:r w:rsidRPr="00E66816">
              <w:rPr>
                <w:sz w:val="18"/>
                <w:szCs w:val="18"/>
              </w:rPr>
              <w:lastRenderedPageBreak/>
              <w:t>provider(s) as part of overall care team, with exchange of information</w:t>
            </w:r>
          </w:p>
        </w:tc>
        <w:tc>
          <w:tcPr>
            <w:tcW w:w="1260" w:type="dxa"/>
          </w:tcPr>
          <w:p w14:paraId="0191FA8D" w14:textId="77777777" w:rsidR="00F5026B" w:rsidRPr="00E337C0" w:rsidRDefault="00F5026B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32C2966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097B2862" w14:textId="77777777" w:rsidR="00364E3F" w:rsidRDefault="00364E3F" w:rsidP="00773C98">
      <w:pPr>
        <w:rPr>
          <w:b/>
          <w:bCs/>
        </w:rPr>
      </w:pPr>
    </w:p>
    <w:p w14:paraId="119D30D7" w14:textId="29E28989" w:rsidR="00C36920" w:rsidRPr="009827F6" w:rsidRDefault="005B6E08" w:rsidP="00C36920">
      <w:r>
        <w:t>16.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C36920" w:rsidRPr="000453AD" w14:paraId="228CBACF" w14:textId="77777777" w:rsidTr="0026456C">
        <w:tc>
          <w:tcPr>
            <w:tcW w:w="1800" w:type="dxa"/>
            <w:shd w:val="clear" w:color="auto" w:fill="ED7D31" w:themeFill="accent2"/>
          </w:tcPr>
          <w:p w14:paraId="566766D2" w14:textId="77777777" w:rsidR="00C36920" w:rsidRPr="000453AD" w:rsidRDefault="00C3692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57E06167" w14:textId="77777777" w:rsidR="00C36920" w:rsidRPr="000453AD" w:rsidRDefault="00C3692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56058176" w14:textId="77777777" w:rsidR="00C36920" w:rsidRPr="000453AD" w:rsidRDefault="00C36920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2C446BED" w14:textId="77777777" w:rsidR="00C36920" w:rsidRPr="000453AD" w:rsidRDefault="00C3692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7ED37B1" w14:textId="77777777" w:rsidR="00C36920" w:rsidRPr="000453AD" w:rsidRDefault="00C3692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27E5DEA" w14:textId="77777777" w:rsidR="00C36920" w:rsidRPr="000453AD" w:rsidRDefault="00C3692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04E5A0F8" w14:textId="77777777" w:rsidR="00C36920" w:rsidRPr="005C14A9" w:rsidRDefault="00C36920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785CFE17" w14:textId="77777777" w:rsidR="00C36920" w:rsidRPr="000453AD" w:rsidRDefault="00C36920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C36920" w:rsidRPr="00E337C0" w14:paraId="4CE6F805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0BE753D2" w14:textId="77777777" w:rsidR="00C36920" w:rsidRPr="00E337C0" w:rsidRDefault="00C36920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7EFE11B7" w14:textId="0DFAFB35" w:rsidR="00C36920" w:rsidRPr="00E337C0" w:rsidRDefault="00102DE7" w:rsidP="0026456C">
            <w:pPr>
              <w:rPr>
                <w:b/>
                <w:bCs/>
                <w:sz w:val="18"/>
                <w:szCs w:val="18"/>
              </w:rPr>
            </w:pPr>
            <w:r w:rsidRPr="00102DE7">
              <w:rPr>
                <w:sz w:val="18"/>
                <w:szCs w:val="18"/>
              </w:rPr>
              <w:t>3. Information exchange among providers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73FA83F3" w14:textId="4486C3CF" w:rsidR="00C36920" w:rsidRPr="0026544A" w:rsidRDefault="0026544A" w:rsidP="0026456C">
            <w:pPr>
              <w:rPr>
                <w:sz w:val="18"/>
                <w:szCs w:val="18"/>
              </w:rPr>
            </w:pPr>
            <w:r w:rsidRPr="0026544A">
              <w:rPr>
                <w:sz w:val="18"/>
                <w:szCs w:val="18"/>
              </w:rPr>
              <w:t>3.1 Sharing of treatment information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CA505D3" w14:textId="4CE53DED" w:rsidR="00C36920" w:rsidRPr="00E337C0" w:rsidRDefault="00B95E5A" w:rsidP="0026456C">
            <w:pPr>
              <w:rPr>
                <w:b/>
                <w:bCs/>
                <w:sz w:val="18"/>
                <w:szCs w:val="18"/>
              </w:rPr>
            </w:pPr>
            <w:r w:rsidRPr="00B95E5A">
              <w:rPr>
                <w:sz w:val="18"/>
                <w:szCs w:val="18"/>
              </w:rPr>
              <w:t>Minimal sharing of treatment information within care team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1DD55EF" w14:textId="1E2F0A17" w:rsidR="00C36920" w:rsidRPr="00E337C0" w:rsidRDefault="00A14C31" w:rsidP="0026456C">
            <w:pPr>
              <w:rPr>
                <w:b/>
                <w:bCs/>
                <w:sz w:val="18"/>
                <w:szCs w:val="18"/>
              </w:rPr>
            </w:pPr>
            <w:r w:rsidRPr="00A14C31">
              <w:rPr>
                <w:sz w:val="18"/>
                <w:szCs w:val="18"/>
              </w:rPr>
              <w:t>Informal phone or hallway exchange of treatment information, without regular chart documentation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336630D" w14:textId="2D8C2021" w:rsidR="00C36920" w:rsidRPr="00E337C0" w:rsidRDefault="00A50966" w:rsidP="0026456C">
            <w:pPr>
              <w:rPr>
                <w:b/>
                <w:bCs/>
                <w:sz w:val="18"/>
                <w:szCs w:val="18"/>
              </w:rPr>
            </w:pPr>
            <w:r w:rsidRPr="00A50966">
              <w:rPr>
                <w:sz w:val="18"/>
                <w:szCs w:val="18"/>
              </w:rPr>
              <w:t>Exchange of treatment information through in-person or telephonic contact, with chart documentation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0882D087" w14:textId="08773FFB" w:rsidR="00C36920" w:rsidRPr="00E337C0" w:rsidRDefault="00AD289B" w:rsidP="0026456C">
            <w:pPr>
              <w:rPr>
                <w:b/>
                <w:bCs/>
                <w:sz w:val="18"/>
                <w:szCs w:val="18"/>
              </w:rPr>
            </w:pPr>
            <w:r w:rsidRPr="00AD289B">
              <w:rPr>
                <w:sz w:val="18"/>
                <w:szCs w:val="18"/>
              </w:rPr>
              <w:t>Routine sharing of information through electronic means (registry, shared EHR, shared care plans)</w:t>
            </w:r>
          </w:p>
        </w:tc>
        <w:tc>
          <w:tcPr>
            <w:tcW w:w="1260" w:type="dxa"/>
          </w:tcPr>
          <w:p w14:paraId="1D86869D" w14:textId="77777777" w:rsidR="00C36920" w:rsidRPr="00E337C0" w:rsidRDefault="00C36920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C59DC6C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3B062EE7" w14:textId="77777777" w:rsidR="00364E3F" w:rsidRDefault="00364E3F" w:rsidP="00773C98">
      <w:pPr>
        <w:rPr>
          <w:b/>
          <w:bCs/>
        </w:rPr>
      </w:pPr>
    </w:p>
    <w:p w14:paraId="6FC53EC6" w14:textId="0C9FE8A3" w:rsidR="00830794" w:rsidRPr="009827F6" w:rsidRDefault="005B6E08" w:rsidP="00830794">
      <w:r>
        <w:t>17.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830794" w:rsidRPr="000453AD" w14:paraId="1C1ACFAF" w14:textId="77777777" w:rsidTr="0026456C">
        <w:tc>
          <w:tcPr>
            <w:tcW w:w="1800" w:type="dxa"/>
            <w:shd w:val="clear" w:color="auto" w:fill="ED7D31" w:themeFill="accent2"/>
          </w:tcPr>
          <w:p w14:paraId="7D063341" w14:textId="77777777" w:rsidR="00830794" w:rsidRPr="000453AD" w:rsidRDefault="00830794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71E9323B" w14:textId="77777777" w:rsidR="00830794" w:rsidRPr="000453AD" w:rsidRDefault="00830794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1A38F7BF" w14:textId="77777777" w:rsidR="00830794" w:rsidRPr="000453AD" w:rsidRDefault="00830794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16852D09" w14:textId="77777777" w:rsidR="00830794" w:rsidRPr="000453AD" w:rsidRDefault="00830794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0E1D7329" w14:textId="77777777" w:rsidR="00830794" w:rsidRPr="000453AD" w:rsidRDefault="00830794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1AD7AAE9" w14:textId="77777777" w:rsidR="00830794" w:rsidRPr="000453AD" w:rsidRDefault="00830794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5EC47D44" w14:textId="77777777" w:rsidR="00830794" w:rsidRPr="005C14A9" w:rsidRDefault="00830794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330684A0" w14:textId="77777777" w:rsidR="00830794" w:rsidRPr="000453AD" w:rsidRDefault="00830794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906243" w:rsidRPr="00E337C0" w14:paraId="4B38E540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4B9E3315" w14:textId="77777777" w:rsidR="00906243" w:rsidRPr="00E337C0" w:rsidRDefault="00906243" w:rsidP="00906243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0F1A838D" w14:textId="53373235" w:rsidR="00906243" w:rsidRPr="00E337C0" w:rsidRDefault="00906243" w:rsidP="00906243">
            <w:pPr>
              <w:rPr>
                <w:b/>
                <w:bCs/>
                <w:sz w:val="18"/>
                <w:szCs w:val="18"/>
              </w:rPr>
            </w:pPr>
            <w:r w:rsidRPr="00B545FB">
              <w:rPr>
                <w:sz w:val="18"/>
                <w:szCs w:val="18"/>
              </w:rPr>
              <w:t>4. Ongoing care management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07356050" w14:textId="06985E34" w:rsidR="00906243" w:rsidRPr="0026544A" w:rsidRDefault="00906243" w:rsidP="00906243">
            <w:pPr>
              <w:rPr>
                <w:sz w:val="18"/>
                <w:szCs w:val="18"/>
              </w:rPr>
            </w:pPr>
            <w:r w:rsidRPr="00795DD5">
              <w:rPr>
                <w:sz w:val="18"/>
                <w:szCs w:val="18"/>
              </w:rPr>
              <w:t>4.1 Longitudinal clinical monitoring and engagement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25BC975C" w14:textId="56E9821A" w:rsidR="00906243" w:rsidRPr="00E337C0" w:rsidRDefault="00906243" w:rsidP="00906243">
            <w:pPr>
              <w:rPr>
                <w:b/>
                <w:bCs/>
                <w:sz w:val="18"/>
                <w:szCs w:val="18"/>
              </w:rPr>
            </w:pPr>
            <w:r w:rsidRPr="00F10FB5">
              <w:rPr>
                <w:sz w:val="18"/>
                <w:szCs w:val="18"/>
              </w:rPr>
              <w:t>Limited follow-up of patients by office staff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4F076409" w14:textId="1B9A99EF" w:rsidR="00906243" w:rsidRPr="00E337C0" w:rsidRDefault="00906243" w:rsidP="00906243">
            <w:pPr>
              <w:rPr>
                <w:b/>
                <w:bCs/>
                <w:sz w:val="18"/>
                <w:szCs w:val="18"/>
              </w:rPr>
            </w:pPr>
            <w:r w:rsidRPr="003D2975">
              <w:rPr>
                <w:sz w:val="18"/>
                <w:szCs w:val="18"/>
              </w:rPr>
              <w:t>Proactive follow-up (no less than monthly) to ensure engagement or early response to care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9958F46" w14:textId="3361B2ED" w:rsidR="00906243" w:rsidRPr="00E337C0" w:rsidRDefault="00906243" w:rsidP="00906243">
            <w:pPr>
              <w:rPr>
                <w:b/>
                <w:bCs/>
                <w:sz w:val="18"/>
                <w:szCs w:val="18"/>
              </w:rPr>
            </w:pPr>
            <w:r w:rsidRPr="002740CC">
              <w:rPr>
                <w:sz w:val="18"/>
                <w:szCs w:val="18"/>
              </w:rPr>
              <w:t>Use of tracking tool to monitor symptoms over time and proactive follow-up with reminders for outreach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29A660C0" w14:textId="69F25635" w:rsidR="00906243" w:rsidRPr="00906243" w:rsidRDefault="00906243" w:rsidP="00906243">
            <w:pPr>
              <w:rPr>
                <w:b/>
                <w:bCs/>
                <w:sz w:val="18"/>
                <w:szCs w:val="18"/>
              </w:rPr>
            </w:pPr>
            <w:r w:rsidRPr="00906243">
              <w:rPr>
                <w:sz w:val="18"/>
                <w:szCs w:val="18"/>
              </w:rPr>
              <w:t xml:space="preserve">Tracking integrated into EHR, including severity measurement, visits, care management interventions (e.g., relapse prevention techniques, behavioral activation), proactive follow-up; selected </w:t>
            </w:r>
            <w:r w:rsidRPr="00906243">
              <w:rPr>
                <w:sz w:val="18"/>
                <w:szCs w:val="18"/>
              </w:rPr>
              <w:lastRenderedPageBreak/>
              <w:t>medical measures (e.g., blood pressure, A1C) tracked when appropriate</w:t>
            </w:r>
          </w:p>
        </w:tc>
        <w:tc>
          <w:tcPr>
            <w:tcW w:w="1260" w:type="dxa"/>
          </w:tcPr>
          <w:p w14:paraId="6EDA63F0" w14:textId="77777777" w:rsidR="00906243" w:rsidRPr="00E337C0" w:rsidRDefault="00906243" w:rsidP="00906243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69FA60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419FF49D" w14:textId="77777777" w:rsidR="00364E3F" w:rsidRDefault="00364E3F" w:rsidP="00773C98">
      <w:pPr>
        <w:rPr>
          <w:b/>
          <w:bCs/>
        </w:rPr>
      </w:pPr>
    </w:p>
    <w:p w14:paraId="67DE4028" w14:textId="619C0DA3" w:rsidR="00906243" w:rsidRPr="009827F6" w:rsidRDefault="005B6E08" w:rsidP="00906243">
      <w:r>
        <w:t>18.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906243" w:rsidRPr="000453AD" w14:paraId="507ED46E" w14:textId="77777777" w:rsidTr="0026456C">
        <w:tc>
          <w:tcPr>
            <w:tcW w:w="1800" w:type="dxa"/>
            <w:shd w:val="clear" w:color="auto" w:fill="ED7D31" w:themeFill="accent2"/>
          </w:tcPr>
          <w:p w14:paraId="545038E3" w14:textId="77777777" w:rsidR="00906243" w:rsidRPr="000453AD" w:rsidRDefault="0090624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24A34E0F" w14:textId="77777777" w:rsidR="00906243" w:rsidRPr="000453AD" w:rsidRDefault="0090624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27F65703" w14:textId="77777777" w:rsidR="00906243" w:rsidRPr="000453AD" w:rsidRDefault="00906243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074E575" w14:textId="77777777" w:rsidR="00906243" w:rsidRPr="000453AD" w:rsidRDefault="0090624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0F938B67" w14:textId="77777777" w:rsidR="00906243" w:rsidRPr="000453AD" w:rsidRDefault="0090624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2A57B65A" w14:textId="77777777" w:rsidR="00906243" w:rsidRPr="000453AD" w:rsidRDefault="0090624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01FB5C90" w14:textId="77777777" w:rsidR="00906243" w:rsidRPr="005C14A9" w:rsidRDefault="00906243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231AA6D4" w14:textId="77777777" w:rsidR="00906243" w:rsidRPr="000453AD" w:rsidRDefault="00906243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906243" w:rsidRPr="00E337C0" w14:paraId="6C76EEA6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2CA86065" w14:textId="77777777" w:rsidR="00906243" w:rsidRPr="00E337C0" w:rsidRDefault="00906243" w:rsidP="0026456C">
            <w:pPr>
              <w:rPr>
                <w:b/>
                <w:bCs/>
                <w:sz w:val="18"/>
                <w:szCs w:val="18"/>
              </w:rPr>
            </w:pPr>
            <w:r w:rsidRPr="00E337C0">
              <w:rPr>
                <w:b/>
                <w:bCs/>
                <w:sz w:val="18"/>
                <w:szCs w:val="18"/>
              </w:rPr>
              <w:t xml:space="preserve">Clinical Workflow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5286D3C3" w14:textId="536BC9AA" w:rsidR="00906243" w:rsidRPr="004B2444" w:rsidRDefault="004B2444" w:rsidP="0026456C">
            <w:pPr>
              <w:rPr>
                <w:sz w:val="18"/>
                <w:szCs w:val="18"/>
              </w:rPr>
            </w:pPr>
            <w:r w:rsidRPr="004B2444">
              <w:rPr>
                <w:sz w:val="18"/>
                <w:szCs w:val="18"/>
              </w:rPr>
              <w:t>5. Self-management support that is adapted to culture, socioeconomic and life experiences of patients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1976CE36" w14:textId="1CFAFB06" w:rsidR="00906243" w:rsidRPr="0026544A" w:rsidRDefault="003C327A" w:rsidP="0026456C">
            <w:pPr>
              <w:rPr>
                <w:sz w:val="18"/>
                <w:szCs w:val="18"/>
              </w:rPr>
            </w:pPr>
            <w:r w:rsidRPr="003C327A">
              <w:rPr>
                <w:sz w:val="18"/>
                <w:szCs w:val="18"/>
              </w:rPr>
              <w:t>5.1 Use of tools to promote patient activation and recovery with adaptations for literacy, language, local community norms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DD1B672" w14:textId="1053BDA2" w:rsidR="00906243" w:rsidRPr="00E337C0" w:rsidRDefault="00D300B4" w:rsidP="0026456C">
            <w:pPr>
              <w:rPr>
                <w:b/>
                <w:bCs/>
                <w:sz w:val="18"/>
                <w:szCs w:val="18"/>
              </w:rPr>
            </w:pPr>
            <w:r w:rsidRPr="00D300B4">
              <w:rPr>
                <w:sz w:val="18"/>
                <w:szCs w:val="18"/>
              </w:rPr>
              <w:t>Brief patient education on BH condition provided by PCP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1512288" w14:textId="38248F45" w:rsidR="00906243" w:rsidRPr="00E337C0" w:rsidRDefault="001E4FA6" w:rsidP="0026456C">
            <w:pPr>
              <w:rPr>
                <w:b/>
                <w:bCs/>
                <w:sz w:val="18"/>
                <w:szCs w:val="18"/>
              </w:rPr>
            </w:pPr>
            <w:r w:rsidRPr="001E4FA6">
              <w:rPr>
                <w:sz w:val="18"/>
                <w:szCs w:val="18"/>
              </w:rPr>
              <w:t xml:space="preserve">Brief patient education on BH condition, including materials/handouts and symptom score reviews, but limited focus on self-management </w:t>
            </w:r>
            <w:proofErr w:type="gramStart"/>
            <w:r w:rsidRPr="001E4FA6">
              <w:rPr>
                <w:sz w:val="18"/>
                <w:szCs w:val="18"/>
              </w:rPr>
              <w:t>goal-setting</w:t>
            </w:r>
            <w:proofErr w:type="gramEnd"/>
          </w:p>
        </w:tc>
        <w:tc>
          <w:tcPr>
            <w:tcW w:w="1800" w:type="dxa"/>
            <w:shd w:val="clear" w:color="auto" w:fill="B4C6E7" w:themeFill="accent1" w:themeFillTint="66"/>
          </w:tcPr>
          <w:p w14:paraId="50A6A3A1" w14:textId="5DFF8B1E" w:rsidR="00906243" w:rsidRPr="00E337C0" w:rsidRDefault="00186F7E" w:rsidP="0026456C">
            <w:pPr>
              <w:rPr>
                <w:b/>
                <w:bCs/>
                <w:sz w:val="18"/>
                <w:szCs w:val="18"/>
              </w:rPr>
            </w:pPr>
            <w:r w:rsidRPr="00186F7E">
              <w:rPr>
                <w:sz w:val="18"/>
                <w:szCs w:val="18"/>
              </w:rPr>
              <w:t>Patient education and participation in self-management goal setting (e.g., sleep hygiene, medication adherence, exercise)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23E04ACE" w14:textId="11EDD1F1" w:rsidR="00906243" w:rsidRPr="00E337C0" w:rsidRDefault="00D976B4" w:rsidP="0026456C">
            <w:pPr>
              <w:rPr>
                <w:b/>
                <w:bCs/>
                <w:sz w:val="18"/>
                <w:szCs w:val="18"/>
              </w:rPr>
            </w:pPr>
            <w:r w:rsidRPr="00D976B4">
              <w:rPr>
                <w:sz w:val="18"/>
                <w:szCs w:val="18"/>
              </w:rPr>
              <w:t xml:space="preserve">Systematic education and self-management </w:t>
            </w:r>
            <w:proofErr w:type="gramStart"/>
            <w:r w:rsidRPr="00D976B4">
              <w:rPr>
                <w:sz w:val="18"/>
                <w:szCs w:val="18"/>
              </w:rPr>
              <w:t>goal-setting</w:t>
            </w:r>
            <w:proofErr w:type="gramEnd"/>
            <w:r w:rsidRPr="00D976B4">
              <w:rPr>
                <w:sz w:val="18"/>
                <w:szCs w:val="18"/>
              </w:rPr>
              <w:t>, with relapse prevention and care management support between visits</w:t>
            </w:r>
          </w:p>
        </w:tc>
        <w:tc>
          <w:tcPr>
            <w:tcW w:w="1260" w:type="dxa"/>
          </w:tcPr>
          <w:p w14:paraId="6EA28937" w14:textId="77777777" w:rsidR="00906243" w:rsidRPr="00E337C0" w:rsidRDefault="00906243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F0487F1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06CA5DC7" w14:textId="77777777" w:rsidR="00364E3F" w:rsidRDefault="00364E3F" w:rsidP="00773C98">
      <w:pPr>
        <w:rPr>
          <w:b/>
          <w:bCs/>
        </w:rPr>
      </w:pPr>
    </w:p>
    <w:p w14:paraId="291D1A72" w14:textId="4128A433" w:rsidR="00367563" w:rsidRPr="009827F6" w:rsidRDefault="005B6E08" w:rsidP="00367563">
      <w:r>
        <w:t>19.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367563" w:rsidRPr="000453AD" w14:paraId="13A9749D" w14:textId="77777777" w:rsidTr="0026456C">
        <w:tc>
          <w:tcPr>
            <w:tcW w:w="1800" w:type="dxa"/>
            <w:shd w:val="clear" w:color="auto" w:fill="ED7D31" w:themeFill="accent2"/>
          </w:tcPr>
          <w:p w14:paraId="5C8C4202" w14:textId="77777777" w:rsidR="00367563" w:rsidRPr="000453AD" w:rsidRDefault="0036756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0BCD2238" w14:textId="77777777" w:rsidR="00367563" w:rsidRPr="000453AD" w:rsidRDefault="0036756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57A66980" w14:textId="77777777" w:rsidR="00367563" w:rsidRPr="000453AD" w:rsidRDefault="00367563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262A4551" w14:textId="77777777" w:rsidR="00367563" w:rsidRPr="000453AD" w:rsidRDefault="0036756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EB20AE5" w14:textId="77777777" w:rsidR="00367563" w:rsidRPr="000453AD" w:rsidRDefault="0036756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4F58BE32" w14:textId="77777777" w:rsidR="00367563" w:rsidRPr="000453AD" w:rsidRDefault="00367563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1A855730" w14:textId="77777777" w:rsidR="00367563" w:rsidRPr="005C14A9" w:rsidRDefault="00367563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086E89CF" w14:textId="77777777" w:rsidR="00367563" w:rsidRPr="000453AD" w:rsidRDefault="00367563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367563" w:rsidRPr="00E337C0" w14:paraId="0C6815D1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66EB572A" w14:textId="2F39D7E6" w:rsidR="00367563" w:rsidRPr="00E337C0" w:rsidRDefault="00367563" w:rsidP="002645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Workforce</w:t>
            </w:r>
            <w:r w:rsidRPr="00E337C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6D7BE5EF" w14:textId="2D400A94" w:rsidR="00367563" w:rsidRPr="004B2444" w:rsidRDefault="00844339" w:rsidP="0026456C">
            <w:pPr>
              <w:rPr>
                <w:sz w:val="18"/>
                <w:szCs w:val="18"/>
              </w:rPr>
            </w:pPr>
            <w:r w:rsidRPr="00844339">
              <w:rPr>
                <w:sz w:val="18"/>
                <w:szCs w:val="18"/>
              </w:rPr>
              <w:t>6. Multidisciplinary team (including patients) to provide care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4530EF72" w14:textId="051DA600" w:rsidR="00367563" w:rsidRPr="0026544A" w:rsidRDefault="00BE6A4E" w:rsidP="0026456C">
            <w:pPr>
              <w:rPr>
                <w:sz w:val="18"/>
                <w:szCs w:val="18"/>
              </w:rPr>
            </w:pPr>
            <w:r w:rsidRPr="00BE6A4E">
              <w:rPr>
                <w:sz w:val="18"/>
                <w:szCs w:val="18"/>
              </w:rPr>
              <w:t>6.1 Care Team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015EB85E" w14:textId="07019A39" w:rsidR="00367563" w:rsidRPr="00E337C0" w:rsidRDefault="00D32319" w:rsidP="0026456C">
            <w:pPr>
              <w:rPr>
                <w:b/>
                <w:bCs/>
                <w:sz w:val="18"/>
                <w:szCs w:val="18"/>
              </w:rPr>
            </w:pPr>
            <w:r w:rsidRPr="00D32319">
              <w:rPr>
                <w:sz w:val="18"/>
                <w:szCs w:val="18"/>
              </w:rPr>
              <w:t>PCP, patient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29D39A5C" w14:textId="2DFEB267" w:rsidR="00367563" w:rsidRPr="00E337C0" w:rsidRDefault="00777E90" w:rsidP="0026456C">
            <w:pPr>
              <w:rPr>
                <w:b/>
                <w:bCs/>
                <w:sz w:val="18"/>
                <w:szCs w:val="18"/>
              </w:rPr>
            </w:pPr>
            <w:r w:rsidRPr="00777E90">
              <w:rPr>
                <w:sz w:val="18"/>
                <w:szCs w:val="18"/>
              </w:rPr>
              <w:t>PCP, patient, ancillary staff member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35D57558" w14:textId="02070D45" w:rsidR="00367563" w:rsidRPr="00E337C0" w:rsidRDefault="002130A6" w:rsidP="0026456C">
            <w:pPr>
              <w:rPr>
                <w:b/>
                <w:bCs/>
                <w:sz w:val="18"/>
                <w:szCs w:val="18"/>
              </w:rPr>
            </w:pPr>
            <w:r w:rsidRPr="002130A6">
              <w:rPr>
                <w:sz w:val="18"/>
                <w:szCs w:val="18"/>
              </w:rPr>
              <w:t>PCP, patient, ancillary staff member, care manager, BH provider(s)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59037F9B" w14:textId="514CC479" w:rsidR="00367563" w:rsidRPr="00E337C0" w:rsidRDefault="00FA3728" w:rsidP="0026456C">
            <w:pPr>
              <w:rPr>
                <w:b/>
                <w:bCs/>
                <w:sz w:val="18"/>
                <w:szCs w:val="18"/>
              </w:rPr>
            </w:pPr>
            <w:r w:rsidRPr="00FA3728">
              <w:rPr>
                <w:sz w:val="18"/>
                <w:szCs w:val="18"/>
              </w:rPr>
              <w:t>PCP, patient, ancillary staff member, care manager, BH provider(s), psychiatrist (contributing to shared care plans)</w:t>
            </w:r>
          </w:p>
        </w:tc>
        <w:tc>
          <w:tcPr>
            <w:tcW w:w="1260" w:type="dxa"/>
          </w:tcPr>
          <w:p w14:paraId="76433C2A" w14:textId="77777777" w:rsidR="00367563" w:rsidRPr="00E337C0" w:rsidRDefault="00367563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8788E27" w14:textId="77777777" w:rsidR="006E1246" w:rsidRPr="00B64EAD" w:rsidRDefault="006E1246" w:rsidP="006E1246">
      <w:r>
        <w:lastRenderedPageBreak/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0A80A7B1" w14:textId="77777777" w:rsidR="00367563" w:rsidRDefault="00367563" w:rsidP="00773C98">
      <w:pPr>
        <w:rPr>
          <w:b/>
          <w:bCs/>
        </w:rPr>
      </w:pPr>
    </w:p>
    <w:p w14:paraId="409CAFC8" w14:textId="5AD81A8B" w:rsidR="00FA3728" w:rsidRPr="009827F6" w:rsidRDefault="005B6E08" w:rsidP="00FA3728">
      <w:r>
        <w:t>20.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FA3728" w:rsidRPr="000453AD" w14:paraId="10CCCD05" w14:textId="77777777" w:rsidTr="0026456C">
        <w:tc>
          <w:tcPr>
            <w:tcW w:w="1800" w:type="dxa"/>
            <w:shd w:val="clear" w:color="auto" w:fill="ED7D31" w:themeFill="accent2"/>
          </w:tcPr>
          <w:p w14:paraId="56105A7B" w14:textId="77777777" w:rsidR="00FA3728" w:rsidRPr="000453AD" w:rsidRDefault="00FA3728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4C6BFDD2" w14:textId="77777777" w:rsidR="00FA3728" w:rsidRPr="000453AD" w:rsidRDefault="00FA3728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65F532A9" w14:textId="77777777" w:rsidR="00FA3728" w:rsidRPr="000453AD" w:rsidRDefault="00FA3728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0AA56147" w14:textId="77777777" w:rsidR="00FA3728" w:rsidRPr="000453AD" w:rsidRDefault="00FA3728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05919925" w14:textId="77777777" w:rsidR="00FA3728" w:rsidRPr="000453AD" w:rsidRDefault="00FA3728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DACC455" w14:textId="77777777" w:rsidR="00FA3728" w:rsidRPr="000453AD" w:rsidRDefault="00FA3728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27F4CAF2" w14:textId="77777777" w:rsidR="00FA3728" w:rsidRPr="005C14A9" w:rsidRDefault="00FA3728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751A6620" w14:textId="77777777" w:rsidR="00FA3728" w:rsidRPr="000453AD" w:rsidRDefault="00FA3728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FA3728" w:rsidRPr="00E337C0" w14:paraId="7EC4FBE5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1BE1E1CE" w14:textId="77777777" w:rsidR="00FA3728" w:rsidRPr="00E337C0" w:rsidRDefault="00FA3728" w:rsidP="002645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Workforce</w:t>
            </w:r>
            <w:r w:rsidRPr="00E337C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43A05D06" w14:textId="77777777" w:rsidR="00FA3728" w:rsidRPr="004B2444" w:rsidRDefault="00FA3728" w:rsidP="0026456C">
            <w:pPr>
              <w:rPr>
                <w:sz w:val="18"/>
                <w:szCs w:val="18"/>
              </w:rPr>
            </w:pPr>
            <w:r w:rsidRPr="00844339">
              <w:rPr>
                <w:sz w:val="18"/>
                <w:szCs w:val="18"/>
              </w:rPr>
              <w:t>6. Multidisciplinary team (including patients) to provide care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7A1D8A11" w14:textId="06C6950E" w:rsidR="00FA3728" w:rsidRPr="0026544A" w:rsidRDefault="00DF2758" w:rsidP="0026456C">
            <w:pPr>
              <w:rPr>
                <w:sz w:val="18"/>
                <w:szCs w:val="18"/>
              </w:rPr>
            </w:pPr>
            <w:r w:rsidRPr="00DF2758">
              <w:rPr>
                <w:sz w:val="18"/>
                <w:szCs w:val="18"/>
              </w:rPr>
              <w:t>6.2 Systematic multidisciplinary team-based patient care review processes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A4694AD" w14:textId="208F4E58" w:rsidR="00FA3728" w:rsidRPr="00E337C0" w:rsidRDefault="0056182B" w:rsidP="0026456C">
            <w:pPr>
              <w:rPr>
                <w:b/>
                <w:bCs/>
                <w:sz w:val="18"/>
                <w:szCs w:val="18"/>
              </w:rPr>
            </w:pPr>
            <w:r w:rsidRPr="0056182B">
              <w:rPr>
                <w:sz w:val="18"/>
                <w:szCs w:val="18"/>
              </w:rPr>
              <w:t>Limited written communication and interpersonal interaction between PC-BH provider(s), driven by necessity or urgency, or using patient as conduit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0C29D44" w14:textId="58FF7EE1" w:rsidR="00FA3728" w:rsidRPr="00E337C0" w:rsidRDefault="00D858FA" w:rsidP="0026456C">
            <w:pPr>
              <w:rPr>
                <w:b/>
                <w:bCs/>
                <w:sz w:val="18"/>
                <w:szCs w:val="18"/>
              </w:rPr>
            </w:pPr>
            <w:r w:rsidRPr="00D858FA">
              <w:rPr>
                <w:sz w:val="18"/>
                <w:szCs w:val="18"/>
              </w:rPr>
              <w:t>Regular written communication (notes/consult reports) between PCP and BH provider(s), occasional information exchange via ancillary staff, on complex patients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2518338A" w14:textId="4B89C88B" w:rsidR="00FA3728" w:rsidRPr="00E337C0" w:rsidRDefault="008442C6" w:rsidP="0026456C">
            <w:pPr>
              <w:rPr>
                <w:b/>
                <w:bCs/>
                <w:sz w:val="18"/>
                <w:szCs w:val="18"/>
              </w:rPr>
            </w:pPr>
            <w:r w:rsidRPr="008442C6">
              <w:rPr>
                <w:sz w:val="18"/>
                <w:szCs w:val="18"/>
              </w:rPr>
              <w:t>Regular in-person, phone, or e-mail communications between PCP and BH provider(s) to discuss complex cases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2C7DF5F3" w14:textId="69BB1705" w:rsidR="00FA3728" w:rsidRPr="00E337C0" w:rsidRDefault="007D3A95" w:rsidP="0026456C">
            <w:pPr>
              <w:rPr>
                <w:b/>
                <w:bCs/>
                <w:sz w:val="18"/>
                <w:szCs w:val="18"/>
              </w:rPr>
            </w:pPr>
            <w:r w:rsidRPr="007D3A95">
              <w:rPr>
                <w:sz w:val="18"/>
                <w:szCs w:val="18"/>
              </w:rPr>
              <w:t>Weekly team-based case reviews to inform care planning and focus on patients not improving behaviorally or medically, with capability of informal interaction between PCP and BH provider(s)</w:t>
            </w:r>
          </w:p>
        </w:tc>
        <w:tc>
          <w:tcPr>
            <w:tcW w:w="1260" w:type="dxa"/>
          </w:tcPr>
          <w:p w14:paraId="77512352" w14:textId="77777777" w:rsidR="00FA3728" w:rsidRPr="00E337C0" w:rsidRDefault="00FA3728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E6FBBC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11F0092D" w14:textId="77777777" w:rsidR="00FA3728" w:rsidRDefault="00FA3728" w:rsidP="00773C98">
      <w:pPr>
        <w:rPr>
          <w:b/>
          <w:bCs/>
        </w:rPr>
      </w:pPr>
    </w:p>
    <w:p w14:paraId="38BE15B2" w14:textId="5494F9D9" w:rsidR="007D3A95" w:rsidRPr="009827F6" w:rsidRDefault="005B6E08" w:rsidP="007D3A95">
      <w:r>
        <w:t>21.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7D3A95" w:rsidRPr="000453AD" w14:paraId="21F47C5E" w14:textId="77777777" w:rsidTr="0026456C">
        <w:tc>
          <w:tcPr>
            <w:tcW w:w="1800" w:type="dxa"/>
            <w:shd w:val="clear" w:color="auto" w:fill="ED7D31" w:themeFill="accent2"/>
          </w:tcPr>
          <w:p w14:paraId="6F532028" w14:textId="77777777" w:rsidR="007D3A95" w:rsidRPr="000453AD" w:rsidRDefault="007D3A95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63059E35" w14:textId="77777777" w:rsidR="007D3A95" w:rsidRPr="000453AD" w:rsidRDefault="007D3A95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699344DF" w14:textId="77777777" w:rsidR="007D3A95" w:rsidRPr="000453AD" w:rsidRDefault="007D3A95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1C6153F" w14:textId="77777777" w:rsidR="007D3A95" w:rsidRPr="000453AD" w:rsidRDefault="007D3A95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72A03DA" w14:textId="77777777" w:rsidR="007D3A95" w:rsidRPr="000453AD" w:rsidRDefault="007D3A95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61E2A699" w14:textId="77777777" w:rsidR="007D3A95" w:rsidRPr="000453AD" w:rsidRDefault="007D3A95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4F1E24B5" w14:textId="77777777" w:rsidR="007D3A95" w:rsidRPr="005C14A9" w:rsidRDefault="007D3A95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52730786" w14:textId="77777777" w:rsidR="007D3A95" w:rsidRPr="000453AD" w:rsidRDefault="007D3A95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7D3A95" w:rsidRPr="00E337C0" w14:paraId="25027D94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3B53F013" w14:textId="5E730D7D" w:rsidR="007D3A95" w:rsidRPr="00E337C0" w:rsidRDefault="00491F3E" w:rsidP="002645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Management Support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1E2DDF26" w14:textId="52DC6925" w:rsidR="007D3A95" w:rsidRPr="004B2444" w:rsidRDefault="00491F3E" w:rsidP="0026456C">
            <w:pPr>
              <w:rPr>
                <w:sz w:val="18"/>
                <w:szCs w:val="18"/>
              </w:rPr>
            </w:pPr>
            <w:r w:rsidRPr="00491F3E">
              <w:rPr>
                <w:sz w:val="18"/>
                <w:szCs w:val="18"/>
              </w:rPr>
              <w:t>7. Systematic Quality Improvement (QI)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60D66AE7" w14:textId="2A64029C" w:rsidR="007D3A95" w:rsidRPr="0026544A" w:rsidRDefault="00765F07" w:rsidP="0026456C">
            <w:pPr>
              <w:rPr>
                <w:sz w:val="18"/>
                <w:szCs w:val="18"/>
              </w:rPr>
            </w:pPr>
            <w:r w:rsidRPr="00765F07">
              <w:rPr>
                <w:sz w:val="18"/>
                <w:szCs w:val="18"/>
              </w:rPr>
              <w:t>7.1 Use of quality metrics for program improvement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1CCFFF4E" w14:textId="5B502707" w:rsidR="007D3A95" w:rsidRPr="00E337C0" w:rsidRDefault="004314FF" w:rsidP="0026456C">
            <w:pPr>
              <w:rPr>
                <w:b/>
                <w:bCs/>
                <w:sz w:val="18"/>
                <w:szCs w:val="18"/>
              </w:rPr>
            </w:pPr>
            <w:r w:rsidRPr="004314FF">
              <w:rPr>
                <w:sz w:val="18"/>
                <w:szCs w:val="18"/>
              </w:rPr>
              <w:t>Informal or limited use of BH quality metrics (limited use of data, anecdotes, case series)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72820F93" w14:textId="6AD613F3" w:rsidR="007D3A95" w:rsidRPr="00E337C0" w:rsidRDefault="00E56E9B" w:rsidP="0026456C">
            <w:pPr>
              <w:rPr>
                <w:b/>
                <w:bCs/>
                <w:sz w:val="18"/>
                <w:szCs w:val="18"/>
              </w:rPr>
            </w:pPr>
            <w:r w:rsidRPr="00E56E9B">
              <w:rPr>
                <w:sz w:val="18"/>
                <w:szCs w:val="18"/>
              </w:rPr>
              <w:t>Use of identified metrics (e.g., depression screening rates, depression response rates) and some ability to regularly review performance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5BF38C54" w14:textId="77777777" w:rsidR="00186A1B" w:rsidRPr="00186A1B" w:rsidRDefault="00186A1B" w:rsidP="00186A1B">
            <w:pPr>
              <w:rPr>
                <w:sz w:val="18"/>
                <w:szCs w:val="18"/>
              </w:rPr>
            </w:pPr>
            <w:r w:rsidRPr="00186A1B">
              <w:rPr>
                <w:sz w:val="18"/>
                <w:szCs w:val="18"/>
              </w:rPr>
              <w:t>Use of identified metrics, some</w:t>
            </w:r>
          </w:p>
          <w:p w14:paraId="31672FE2" w14:textId="525DADF1" w:rsidR="00186A1B" w:rsidRPr="00186A1B" w:rsidRDefault="00186A1B" w:rsidP="00186A1B">
            <w:pPr>
              <w:rPr>
                <w:sz w:val="18"/>
                <w:szCs w:val="18"/>
              </w:rPr>
            </w:pPr>
            <w:r w:rsidRPr="00186A1B">
              <w:rPr>
                <w:sz w:val="18"/>
                <w:szCs w:val="18"/>
              </w:rPr>
              <w:t>ability to respond to findings</w:t>
            </w:r>
            <w:r w:rsidR="0028609C">
              <w:rPr>
                <w:sz w:val="18"/>
                <w:szCs w:val="18"/>
              </w:rPr>
              <w:t xml:space="preserve"> </w:t>
            </w:r>
            <w:r w:rsidRPr="00186A1B">
              <w:rPr>
                <w:sz w:val="18"/>
                <w:szCs w:val="18"/>
              </w:rPr>
              <w:t>using formal improvement</w:t>
            </w:r>
          </w:p>
          <w:p w14:paraId="029C7C1B" w14:textId="5EA4BF8D" w:rsidR="007D3A95" w:rsidRPr="00E337C0" w:rsidRDefault="00186A1B" w:rsidP="00186A1B">
            <w:pPr>
              <w:rPr>
                <w:b/>
                <w:bCs/>
                <w:sz w:val="18"/>
                <w:szCs w:val="18"/>
              </w:rPr>
            </w:pPr>
            <w:r w:rsidRPr="00186A1B">
              <w:rPr>
                <w:sz w:val="18"/>
                <w:szCs w:val="18"/>
              </w:rPr>
              <w:t>strategies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4851DB78" w14:textId="046B089E" w:rsidR="007D3A95" w:rsidRPr="00E337C0" w:rsidRDefault="0028609C" w:rsidP="0026456C">
            <w:pPr>
              <w:rPr>
                <w:b/>
                <w:bCs/>
                <w:sz w:val="18"/>
                <w:szCs w:val="18"/>
              </w:rPr>
            </w:pPr>
            <w:r w:rsidRPr="0028609C">
              <w:rPr>
                <w:sz w:val="18"/>
                <w:szCs w:val="18"/>
              </w:rPr>
              <w:t>Ongoing systematic</w:t>
            </w:r>
            <w:r>
              <w:rPr>
                <w:sz w:val="18"/>
                <w:szCs w:val="18"/>
              </w:rPr>
              <w:t xml:space="preserve"> </w:t>
            </w:r>
            <w:r w:rsidRPr="0028609C">
              <w:rPr>
                <w:sz w:val="18"/>
                <w:szCs w:val="18"/>
              </w:rPr>
              <w:t>quality improvement (QI) with monitoring of population-level</w:t>
            </w:r>
            <w:r>
              <w:rPr>
                <w:sz w:val="18"/>
                <w:szCs w:val="18"/>
              </w:rPr>
              <w:t xml:space="preserve"> </w:t>
            </w:r>
            <w:r w:rsidRPr="0028609C">
              <w:rPr>
                <w:sz w:val="18"/>
                <w:szCs w:val="18"/>
              </w:rPr>
              <w:t>performance metrics, and implementation of improvement projects by QI team/champion</w:t>
            </w:r>
          </w:p>
        </w:tc>
        <w:tc>
          <w:tcPr>
            <w:tcW w:w="1260" w:type="dxa"/>
          </w:tcPr>
          <w:p w14:paraId="075D6543" w14:textId="77777777" w:rsidR="007D3A95" w:rsidRPr="00E337C0" w:rsidRDefault="007D3A95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3A0822E" w14:textId="77777777" w:rsidR="006E1246" w:rsidRPr="00B64EAD" w:rsidRDefault="006E1246" w:rsidP="006E1246">
      <w:r>
        <w:lastRenderedPageBreak/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0A92B1DD" w14:textId="77777777" w:rsidR="007D3A95" w:rsidRDefault="007D3A95" w:rsidP="00773C98">
      <w:pPr>
        <w:rPr>
          <w:b/>
          <w:bCs/>
        </w:rPr>
      </w:pPr>
    </w:p>
    <w:p w14:paraId="1CBB64A8" w14:textId="75E5DFAB" w:rsidR="00AD3FC0" w:rsidRPr="009827F6" w:rsidRDefault="005B6E08" w:rsidP="00AD3FC0">
      <w:r>
        <w:t>22.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AD3FC0" w:rsidRPr="000453AD" w14:paraId="3542466D" w14:textId="77777777" w:rsidTr="0026456C">
        <w:tc>
          <w:tcPr>
            <w:tcW w:w="1800" w:type="dxa"/>
            <w:shd w:val="clear" w:color="auto" w:fill="ED7D31" w:themeFill="accent2"/>
          </w:tcPr>
          <w:p w14:paraId="5C1147B0" w14:textId="77777777" w:rsidR="00AD3FC0" w:rsidRPr="000453AD" w:rsidRDefault="00AD3FC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1DF80FCB" w14:textId="77777777" w:rsidR="00AD3FC0" w:rsidRPr="000453AD" w:rsidRDefault="00AD3FC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5082A4F4" w14:textId="77777777" w:rsidR="00AD3FC0" w:rsidRPr="000453AD" w:rsidRDefault="00AD3FC0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EFF060C" w14:textId="77777777" w:rsidR="00AD3FC0" w:rsidRPr="000453AD" w:rsidRDefault="00AD3FC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897D94B" w14:textId="77777777" w:rsidR="00AD3FC0" w:rsidRPr="000453AD" w:rsidRDefault="00AD3FC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5477F167" w14:textId="77777777" w:rsidR="00AD3FC0" w:rsidRPr="000453AD" w:rsidRDefault="00AD3FC0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1874F07C" w14:textId="77777777" w:rsidR="00AD3FC0" w:rsidRPr="005C14A9" w:rsidRDefault="00AD3FC0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593A8662" w14:textId="77777777" w:rsidR="00AD3FC0" w:rsidRPr="000453AD" w:rsidRDefault="00AD3FC0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F951EE" w:rsidRPr="00E337C0" w14:paraId="185EB124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4A94A1DB" w14:textId="77777777" w:rsidR="00F951EE" w:rsidRPr="00E337C0" w:rsidRDefault="00F951EE" w:rsidP="00F951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Management Support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43123BBB" w14:textId="68EA77FB" w:rsidR="00F951EE" w:rsidRPr="004B2444" w:rsidRDefault="00F951EE" w:rsidP="00F951EE">
            <w:pPr>
              <w:rPr>
                <w:sz w:val="18"/>
                <w:szCs w:val="18"/>
              </w:rPr>
            </w:pPr>
            <w:r w:rsidRPr="00237327">
              <w:rPr>
                <w:sz w:val="18"/>
                <w:szCs w:val="18"/>
              </w:rPr>
              <w:t>8. Linkages with community/social services that improve general health and mitigate</w:t>
            </w:r>
            <w:r>
              <w:rPr>
                <w:sz w:val="18"/>
                <w:szCs w:val="18"/>
              </w:rPr>
              <w:t xml:space="preserve"> environmental risk factors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2D8A415D" w14:textId="21DB1CBE" w:rsidR="00F951EE" w:rsidRPr="0026544A" w:rsidRDefault="00F951EE" w:rsidP="00F951EE">
            <w:pPr>
              <w:rPr>
                <w:sz w:val="18"/>
                <w:szCs w:val="18"/>
              </w:rPr>
            </w:pPr>
            <w:r w:rsidRPr="00965CAC">
              <w:rPr>
                <w:sz w:val="18"/>
                <w:szCs w:val="18"/>
              </w:rPr>
              <w:t>8.1 Linkages to housing, entitlement, other social support services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2BFA4AC1" w14:textId="6426EC1D" w:rsidR="00F951EE" w:rsidRPr="00E337C0" w:rsidRDefault="00F951EE" w:rsidP="00F951EE">
            <w:pPr>
              <w:rPr>
                <w:b/>
                <w:bCs/>
                <w:sz w:val="18"/>
                <w:szCs w:val="18"/>
              </w:rPr>
            </w:pPr>
            <w:r w:rsidRPr="00971D6A">
              <w:rPr>
                <w:sz w:val="18"/>
                <w:szCs w:val="18"/>
              </w:rPr>
              <w:t>Few linkages to social services, no formal arrangements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3C1289E8" w14:textId="0FD42F60" w:rsidR="00F951EE" w:rsidRPr="00F951EE" w:rsidRDefault="00F951EE" w:rsidP="00F951EE">
            <w:pPr>
              <w:rPr>
                <w:b/>
                <w:bCs/>
                <w:sz w:val="18"/>
                <w:szCs w:val="18"/>
              </w:rPr>
            </w:pPr>
            <w:r w:rsidRPr="00F951EE">
              <w:rPr>
                <w:sz w:val="18"/>
                <w:szCs w:val="18"/>
              </w:rPr>
              <w:t>Referrals made to agencies, some formal arrangements, but little capacity for follow-up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4953820E" w14:textId="59A190FE" w:rsidR="00F951EE" w:rsidRPr="00E337C0" w:rsidRDefault="00F53457" w:rsidP="00F951EE">
            <w:pPr>
              <w:rPr>
                <w:b/>
                <w:bCs/>
                <w:sz w:val="18"/>
                <w:szCs w:val="18"/>
              </w:rPr>
            </w:pPr>
            <w:r w:rsidRPr="00F53457">
              <w:rPr>
                <w:sz w:val="18"/>
                <w:szCs w:val="18"/>
              </w:rPr>
              <w:t>Screening for social determinants of health (SDOH), patients linked to community organizations/resources, with follow-up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23B13DF0" w14:textId="044EC4C3" w:rsidR="00F951EE" w:rsidRPr="00E337C0" w:rsidRDefault="0093452C" w:rsidP="00F951EE">
            <w:pPr>
              <w:rPr>
                <w:b/>
                <w:bCs/>
                <w:sz w:val="18"/>
                <w:szCs w:val="18"/>
              </w:rPr>
            </w:pPr>
            <w:r w:rsidRPr="0093452C">
              <w:rPr>
                <w:sz w:val="18"/>
                <w:szCs w:val="18"/>
              </w:rPr>
              <w:t>Developing, sharing, implementing unified care plan between agencies, with SDOH referrals tracked</w:t>
            </w:r>
          </w:p>
        </w:tc>
        <w:tc>
          <w:tcPr>
            <w:tcW w:w="1260" w:type="dxa"/>
          </w:tcPr>
          <w:p w14:paraId="61A1D469" w14:textId="77777777" w:rsidR="00F951EE" w:rsidRPr="00E337C0" w:rsidRDefault="00F951EE" w:rsidP="00F951E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AFCF772" w14:textId="77777777" w:rsidR="006E1246" w:rsidRPr="00B64EAD" w:rsidRDefault="006E1246" w:rsidP="006E1246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596BEEF7" w14:textId="77777777" w:rsidR="00AD3FC0" w:rsidRDefault="00AD3FC0" w:rsidP="00773C98">
      <w:pPr>
        <w:rPr>
          <w:b/>
          <w:bCs/>
        </w:rPr>
      </w:pPr>
    </w:p>
    <w:p w14:paraId="0462062D" w14:textId="66E7BCAB" w:rsidR="0093452C" w:rsidRPr="009827F6" w:rsidRDefault="005B6E08" w:rsidP="0093452C">
      <w:r>
        <w:t>23.</w:t>
      </w:r>
    </w:p>
    <w:tbl>
      <w:tblPr>
        <w:tblStyle w:val="TableGrid"/>
        <w:tblW w:w="14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520"/>
        <w:gridCol w:w="1890"/>
        <w:gridCol w:w="1800"/>
        <w:gridCol w:w="1800"/>
        <w:gridCol w:w="1800"/>
        <w:gridCol w:w="1530"/>
        <w:gridCol w:w="1260"/>
      </w:tblGrid>
      <w:tr w:rsidR="0093452C" w:rsidRPr="000453AD" w14:paraId="670279BC" w14:textId="77777777" w:rsidTr="0026456C">
        <w:tc>
          <w:tcPr>
            <w:tcW w:w="1800" w:type="dxa"/>
            <w:shd w:val="clear" w:color="auto" w:fill="ED7D31" w:themeFill="accent2"/>
          </w:tcPr>
          <w:p w14:paraId="3F939D47" w14:textId="77777777" w:rsidR="0093452C" w:rsidRPr="000453AD" w:rsidRDefault="0093452C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Role</w:t>
            </w:r>
          </w:p>
        </w:tc>
        <w:tc>
          <w:tcPr>
            <w:tcW w:w="2520" w:type="dxa"/>
            <w:shd w:val="clear" w:color="auto" w:fill="ED7D31" w:themeFill="accent2"/>
          </w:tcPr>
          <w:p w14:paraId="1D0577B9" w14:textId="77777777" w:rsidR="0093452C" w:rsidRPr="000453AD" w:rsidRDefault="0093452C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 xml:space="preserve">Key Domains of Integrated Care </w:t>
            </w:r>
          </w:p>
        </w:tc>
        <w:tc>
          <w:tcPr>
            <w:tcW w:w="1890" w:type="dxa"/>
            <w:shd w:val="clear" w:color="auto" w:fill="ED7D31" w:themeFill="accent2"/>
          </w:tcPr>
          <w:p w14:paraId="75CEC042" w14:textId="77777777" w:rsidR="0093452C" w:rsidRPr="000453AD" w:rsidRDefault="0093452C" w:rsidP="0026456C">
            <w:pPr>
              <w:rPr>
                <w:b/>
                <w:bCs/>
              </w:rPr>
            </w:pPr>
            <w:r>
              <w:rPr>
                <w:b/>
                <w:bCs/>
              </w:rPr>
              <w:t>Sub-Domain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17B28BD4" w14:textId="77777777" w:rsidR="0093452C" w:rsidRPr="000453AD" w:rsidRDefault="0093452C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Preliminary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7AB1490" w14:textId="77777777" w:rsidR="0093452C" w:rsidRPr="000453AD" w:rsidRDefault="0093452C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I.</w:t>
            </w:r>
          </w:p>
        </w:tc>
        <w:tc>
          <w:tcPr>
            <w:tcW w:w="1800" w:type="dxa"/>
            <w:shd w:val="clear" w:color="auto" w:fill="8EAADB" w:themeFill="accent1" w:themeFillTint="99"/>
          </w:tcPr>
          <w:p w14:paraId="3940BC44" w14:textId="77777777" w:rsidR="0093452C" w:rsidRPr="000453AD" w:rsidRDefault="0093452C" w:rsidP="0026456C">
            <w:pPr>
              <w:rPr>
                <w:b/>
                <w:bCs/>
              </w:rPr>
            </w:pPr>
            <w:r w:rsidRPr="000453AD">
              <w:rPr>
                <w:b/>
                <w:bCs/>
              </w:rPr>
              <w:t>Intermediate II.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03836263" w14:textId="77777777" w:rsidR="0093452C" w:rsidRPr="005C14A9" w:rsidRDefault="0093452C" w:rsidP="0026456C">
            <w:pPr>
              <w:rPr>
                <w:b/>
                <w:bCs/>
              </w:rPr>
            </w:pPr>
            <w:r w:rsidRPr="005C14A9">
              <w:rPr>
                <w:b/>
                <w:bCs/>
              </w:rPr>
              <w:t>Advanced</w:t>
            </w:r>
          </w:p>
        </w:tc>
        <w:tc>
          <w:tcPr>
            <w:tcW w:w="1260" w:type="dxa"/>
          </w:tcPr>
          <w:p w14:paraId="62620FBC" w14:textId="77777777" w:rsidR="0093452C" w:rsidRPr="000453AD" w:rsidRDefault="0093452C" w:rsidP="0026456C">
            <w:pPr>
              <w:rPr>
                <w:b/>
                <w:bCs/>
              </w:rPr>
            </w:pPr>
            <w:r w:rsidRPr="006870FB">
              <w:rPr>
                <w:b/>
                <w:bCs/>
                <w:sz w:val="20"/>
                <w:szCs w:val="20"/>
              </w:rPr>
              <w:t>Self-Assessed Level</w:t>
            </w:r>
          </w:p>
        </w:tc>
      </w:tr>
      <w:tr w:rsidR="0093452C" w:rsidRPr="00E337C0" w14:paraId="717846F9" w14:textId="77777777" w:rsidTr="0026456C">
        <w:tc>
          <w:tcPr>
            <w:tcW w:w="1800" w:type="dxa"/>
            <w:shd w:val="clear" w:color="auto" w:fill="F4B083" w:themeFill="accent2" w:themeFillTint="99"/>
          </w:tcPr>
          <w:p w14:paraId="6505045A" w14:textId="77777777" w:rsidR="0093452C" w:rsidRPr="00E337C0" w:rsidRDefault="0093452C" w:rsidP="002645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Management Support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14:paraId="0C84CF7C" w14:textId="465AA346" w:rsidR="0093452C" w:rsidRPr="004B2444" w:rsidRDefault="00205E09" w:rsidP="00264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Sustainability 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14:paraId="5E1872E8" w14:textId="357BEBDB" w:rsidR="0093452C" w:rsidRPr="0026544A" w:rsidRDefault="00205E09" w:rsidP="0026456C">
            <w:pPr>
              <w:rPr>
                <w:sz w:val="18"/>
                <w:szCs w:val="18"/>
              </w:rPr>
            </w:pPr>
            <w:r w:rsidRPr="00205E09">
              <w:rPr>
                <w:sz w:val="18"/>
                <w:szCs w:val="18"/>
              </w:rPr>
              <w:t>9.1 Build process for billing and outcome reporting to support sustainability of integration efforts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AFD0439" w14:textId="2BEBBFB6" w:rsidR="0093452C" w:rsidRPr="00E337C0" w:rsidRDefault="009940DC" w:rsidP="0026456C">
            <w:pPr>
              <w:rPr>
                <w:b/>
                <w:bCs/>
                <w:sz w:val="18"/>
                <w:szCs w:val="18"/>
              </w:rPr>
            </w:pPr>
            <w:r w:rsidRPr="009940DC">
              <w:rPr>
                <w:sz w:val="18"/>
                <w:szCs w:val="18"/>
              </w:rPr>
              <w:t>Limited ability to bill for screening and treatment, or services supported primarily by grants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0797E5AA" w14:textId="14226E2E" w:rsidR="0093452C" w:rsidRPr="00F951EE" w:rsidRDefault="00E177C2" w:rsidP="0026456C">
            <w:pPr>
              <w:rPr>
                <w:b/>
                <w:bCs/>
                <w:sz w:val="18"/>
                <w:szCs w:val="18"/>
              </w:rPr>
            </w:pPr>
            <w:r w:rsidRPr="00E177C2">
              <w:rPr>
                <w:sz w:val="18"/>
                <w:szCs w:val="18"/>
              </w:rPr>
              <w:t>Billing for screening and treatment services (e.g., SBIRT, PHQ screening, BH treatment, care coordination) under fee for service, with process in place for tracking reimbursements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69524E0C" w14:textId="38105A4E" w:rsidR="0093452C" w:rsidRPr="00E337C0" w:rsidRDefault="008243CF" w:rsidP="0026456C">
            <w:pPr>
              <w:rPr>
                <w:b/>
                <w:bCs/>
                <w:sz w:val="18"/>
                <w:szCs w:val="18"/>
              </w:rPr>
            </w:pPr>
            <w:r w:rsidRPr="008243CF">
              <w:rPr>
                <w:sz w:val="18"/>
                <w:szCs w:val="18"/>
              </w:rPr>
              <w:t>Fee for service billing, and additional revenue from quality incentives related to BH integration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15891168" w14:textId="7FD5615B" w:rsidR="0093452C" w:rsidRPr="00E337C0" w:rsidRDefault="00846A1F" w:rsidP="0026456C">
            <w:pPr>
              <w:rPr>
                <w:b/>
                <w:bCs/>
                <w:sz w:val="18"/>
                <w:szCs w:val="18"/>
              </w:rPr>
            </w:pPr>
            <w:r w:rsidRPr="00846A1F">
              <w:rPr>
                <w:sz w:val="18"/>
                <w:szCs w:val="18"/>
              </w:rPr>
              <w:t>Receipt of global payments that account for achievement of behavioral health and physical health outcomes</w:t>
            </w:r>
          </w:p>
        </w:tc>
        <w:tc>
          <w:tcPr>
            <w:tcW w:w="1260" w:type="dxa"/>
          </w:tcPr>
          <w:p w14:paraId="466D7D9A" w14:textId="77777777" w:rsidR="0093452C" w:rsidRPr="00E337C0" w:rsidRDefault="0093452C" w:rsidP="0026456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97C5B82" w14:textId="77777777" w:rsidR="00A527E1" w:rsidRPr="00B64EAD" w:rsidRDefault="00A527E1" w:rsidP="00A527E1">
      <w:r>
        <w:t>If applicable, p</w:t>
      </w:r>
      <w:r w:rsidRPr="00B64EAD">
        <w:t>lease share</w:t>
      </w:r>
      <w:r>
        <w:t xml:space="preserve"> your thoughts or comments on this question, including</w:t>
      </w:r>
      <w:r w:rsidRPr="00B64EAD">
        <w:t xml:space="preserve"> </w:t>
      </w:r>
      <w:r>
        <w:t xml:space="preserve">any barriers you may have encountered as you assessed your organization on this subdomain and what resources are needed to advance on the continuum. </w:t>
      </w:r>
    </w:p>
    <w:p w14:paraId="1F876873" w14:textId="77777777" w:rsidR="00367563" w:rsidRDefault="00367563" w:rsidP="00773C98">
      <w:pPr>
        <w:rPr>
          <w:b/>
          <w:bCs/>
        </w:rPr>
      </w:pPr>
    </w:p>
    <w:p w14:paraId="3818C3D2" w14:textId="77777777" w:rsidR="00367563" w:rsidRDefault="00367563" w:rsidP="00773C98">
      <w:pPr>
        <w:rPr>
          <w:b/>
          <w:bCs/>
        </w:rPr>
      </w:pPr>
    </w:p>
    <w:p w14:paraId="6FA8AF7F" w14:textId="0226B885" w:rsidR="00773C98" w:rsidRPr="005D2496" w:rsidRDefault="00773C98" w:rsidP="00773C98">
      <w:pPr>
        <w:rPr>
          <w:i/>
          <w:iCs/>
        </w:rPr>
      </w:pPr>
    </w:p>
    <w:p w14:paraId="35618709" w14:textId="4AF36917" w:rsidR="00773C98" w:rsidRDefault="005B6E08" w:rsidP="00773C98">
      <w:pPr>
        <w:spacing w:after="0"/>
      </w:pPr>
      <w:r>
        <w:lastRenderedPageBreak/>
        <w:t xml:space="preserve">24. </w:t>
      </w:r>
      <w:r w:rsidR="00773C98">
        <w:t>What are the top three challenges your clinical site faces in advancing integration?</w:t>
      </w:r>
    </w:p>
    <w:p w14:paraId="79862D52" w14:textId="77777777" w:rsidR="00773C98" w:rsidRDefault="00773C98" w:rsidP="00773C98">
      <w:pPr>
        <w:pStyle w:val="ListParagraph"/>
        <w:numPr>
          <w:ilvl w:val="2"/>
          <w:numId w:val="4"/>
        </w:numPr>
        <w:spacing w:after="0"/>
      </w:pPr>
      <w:r>
        <w:t>Financial Support</w:t>
      </w:r>
    </w:p>
    <w:p w14:paraId="2B85A6D0" w14:textId="77777777" w:rsidR="00773C98" w:rsidRDefault="00773C98" w:rsidP="00773C98">
      <w:pPr>
        <w:pStyle w:val="ListParagraph"/>
        <w:numPr>
          <w:ilvl w:val="2"/>
          <w:numId w:val="4"/>
        </w:numPr>
        <w:spacing w:after="0"/>
      </w:pPr>
      <w:r>
        <w:t>Leadership support</w:t>
      </w:r>
    </w:p>
    <w:p w14:paraId="415D5580" w14:textId="77777777" w:rsidR="00773C98" w:rsidRDefault="00773C98" w:rsidP="00773C98">
      <w:pPr>
        <w:pStyle w:val="ListParagraph"/>
        <w:numPr>
          <w:ilvl w:val="2"/>
          <w:numId w:val="4"/>
        </w:numPr>
        <w:spacing w:after="0"/>
      </w:pPr>
      <w:r>
        <w:t>Partnerships with other clinical providers</w:t>
      </w:r>
    </w:p>
    <w:p w14:paraId="34A5E478" w14:textId="77777777" w:rsidR="00773C98" w:rsidRDefault="00773C98" w:rsidP="00773C98">
      <w:pPr>
        <w:pStyle w:val="ListParagraph"/>
        <w:numPr>
          <w:ilvl w:val="2"/>
          <w:numId w:val="4"/>
        </w:numPr>
        <w:spacing w:after="0"/>
      </w:pPr>
      <w:r>
        <w:t>Technology</w:t>
      </w:r>
    </w:p>
    <w:p w14:paraId="5B3AA8AF" w14:textId="77777777" w:rsidR="00773C98" w:rsidRDefault="00773C98" w:rsidP="00773C98">
      <w:pPr>
        <w:pStyle w:val="ListParagraph"/>
        <w:numPr>
          <w:ilvl w:val="2"/>
          <w:numId w:val="4"/>
        </w:numPr>
        <w:spacing w:after="0"/>
      </w:pPr>
      <w:r>
        <w:t>Workforce</w:t>
      </w:r>
    </w:p>
    <w:p w14:paraId="74661A49" w14:textId="77777777" w:rsidR="00773C98" w:rsidRDefault="00773C98" w:rsidP="00773C98">
      <w:pPr>
        <w:pStyle w:val="ListParagraph"/>
        <w:numPr>
          <w:ilvl w:val="2"/>
          <w:numId w:val="4"/>
        </w:numPr>
        <w:spacing w:after="0"/>
      </w:pPr>
      <w:r>
        <w:t>Other (please specify)</w:t>
      </w:r>
    </w:p>
    <w:p w14:paraId="0C0B651F" w14:textId="77777777" w:rsidR="00773C98" w:rsidRDefault="00773C98" w:rsidP="00773C98">
      <w:pPr>
        <w:pStyle w:val="ListParagraph"/>
        <w:spacing w:after="0"/>
        <w:ind w:left="2160"/>
      </w:pPr>
    </w:p>
    <w:p w14:paraId="2C3320D1" w14:textId="77777777" w:rsidR="00773C98" w:rsidRPr="00CA1F76" w:rsidRDefault="00773C98" w:rsidP="00773C98">
      <w:pPr>
        <w:spacing w:after="0"/>
        <w:rPr>
          <w:i/>
          <w:iCs/>
        </w:rPr>
      </w:pPr>
      <w:r w:rsidRPr="00CA1F76">
        <w:rPr>
          <w:i/>
          <w:iCs/>
        </w:rPr>
        <w:t xml:space="preserve">If you would like to share more about the </w:t>
      </w:r>
      <w:proofErr w:type="gramStart"/>
      <w:r w:rsidRPr="00CA1F76">
        <w:rPr>
          <w:i/>
          <w:iCs/>
        </w:rPr>
        <w:t>challenges</w:t>
      </w:r>
      <w:proofErr w:type="gramEnd"/>
      <w:r w:rsidRPr="00CA1F76">
        <w:rPr>
          <w:i/>
          <w:iCs/>
        </w:rPr>
        <w:t xml:space="preserve"> you have selected please do so here. (</w:t>
      </w:r>
      <w:proofErr w:type="gramStart"/>
      <w:r w:rsidRPr="00CA1F76">
        <w:rPr>
          <w:i/>
          <w:iCs/>
        </w:rPr>
        <w:t>free</w:t>
      </w:r>
      <w:proofErr w:type="gramEnd"/>
      <w:r w:rsidRPr="00CA1F76">
        <w:rPr>
          <w:i/>
          <w:iCs/>
        </w:rPr>
        <w:t xml:space="preserve"> text box for short narrative).</w:t>
      </w:r>
    </w:p>
    <w:p w14:paraId="407EC180" w14:textId="22D2A9A4" w:rsidR="00773C98" w:rsidRDefault="00773C98" w:rsidP="00DF568B">
      <w:pPr>
        <w:pStyle w:val="ListParagraph"/>
        <w:spacing w:after="0"/>
        <w:ind w:left="2160"/>
      </w:pPr>
    </w:p>
    <w:p w14:paraId="59D22197" w14:textId="209D44D6" w:rsidR="00773C98" w:rsidRDefault="005B6E08" w:rsidP="00773C98">
      <w:pPr>
        <w:rPr>
          <w:i/>
          <w:iCs/>
        </w:rPr>
      </w:pPr>
      <w:r>
        <w:t xml:space="preserve">25. </w:t>
      </w:r>
      <w:r w:rsidR="00773C98">
        <w:t xml:space="preserve">What resources/support does your clinical site need to advance integration? </w:t>
      </w:r>
      <w:r w:rsidR="00773C98" w:rsidRPr="00A01968">
        <w:rPr>
          <w:i/>
          <w:iCs/>
        </w:rPr>
        <w:t>(</w:t>
      </w:r>
      <w:proofErr w:type="gramStart"/>
      <w:r w:rsidR="00773C98" w:rsidRPr="00A01968">
        <w:rPr>
          <w:i/>
          <w:iCs/>
        </w:rPr>
        <w:t>short</w:t>
      </w:r>
      <w:proofErr w:type="gramEnd"/>
      <w:r w:rsidR="00773C98" w:rsidRPr="00A01968">
        <w:rPr>
          <w:i/>
          <w:iCs/>
        </w:rPr>
        <w:t xml:space="preserve"> narrative)</w:t>
      </w:r>
    </w:p>
    <w:p w14:paraId="26425228" w14:textId="77777777" w:rsidR="000C3C1E" w:rsidRDefault="000C3C1E" w:rsidP="00773C98">
      <w:pPr>
        <w:rPr>
          <w:i/>
          <w:iCs/>
        </w:rPr>
      </w:pPr>
    </w:p>
    <w:p w14:paraId="240AF378" w14:textId="73F41FB5" w:rsidR="00F235F8" w:rsidRDefault="000C3C1E">
      <w:r>
        <w:rPr>
          <w:i/>
          <w:iCs/>
        </w:rPr>
        <w:t xml:space="preserve">Please share any other comments or feedback you </w:t>
      </w:r>
      <w:r w:rsidR="00521988">
        <w:rPr>
          <w:i/>
          <w:iCs/>
        </w:rPr>
        <w:t xml:space="preserve">may </w:t>
      </w:r>
      <w:r>
        <w:rPr>
          <w:i/>
          <w:iCs/>
        </w:rPr>
        <w:t xml:space="preserve">have after completing the </w:t>
      </w:r>
      <w:r w:rsidR="00521988">
        <w:rPr>
          <w:i/>
          <w:iCs/>
        </w:rPr>
        <w:t xml:space="preserve">assessment tool. </w:t>
      </w:r>
    </w:p>
    <w:sectPr w:rsidR="00F235F8" w:rsidSect="008673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5D"/>
    <w:multiLevelType w:val="hybridMultilevel"/>
    <w:tmpl w:val="63E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38A"/>
    <w:multiLevelType w:val="hybridMultilevel"/>
    <w:tmpl w:val="D3283E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B20135"/>
    <w:multiLevelType w:val="hybridMultilevel"/>
    <w:tmpl w:val="1A766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92DB8"/>
    <w:multiLevelType w:val="hybridMultilevel"/>
    <w:tmpl w:val="D01A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2EAE"/>
    <w:multiLevelType w:val="hybridMultilevel"/>
    <w:tmpl w:val="018E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76DB1"/>
    <w:multiLevelType w:val="hybridMultilevel"/>
    <w:tmpl w:val="D192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019285">
    <w:abstractNumId w:val="4"/>
  </w:num>
  <w:num w:numId="2" w16cid:durableId="1394768684">
    <w:abstractNumId w:val="0"/>
  </w:num>
  <w:num w:numId="3" w16cid:durableId="1245606883">
    <w:abstractNumId w:val="1"/>
  </w:num>
  <w:num w:numId="4" w16cid:durableId="571702664">
    <w:abstractNumId w:val="3"/>
  </w:num>
  <w:num w:numId="5" w16cid:durableId="2058241766">
    <w:abstractNumId w:val="2"/>
  </w:num>
  <w:num w:numId="6" w16cid:durableId="1484270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F8"/>
    <w:rsid w:val="00013D48"/>
    <w:rsid w:val="00022918"/>
    <w:rsid w:val="00027D1D"/>
    <w:rsid w:val="00035EF2"/>
    <w:rsid w:val="00056939"/>
    <w:rsid w:val="00062BDC"/>
    <w:rsid w:val="000749F1"/>
    <w:rsid w:val="00087ADC"/>
    <w:rsid w:val="00096274"/>
    <w:rsid w:val="000A34CD"/>
    <w:rsid w:val="000C3C1E"/>
    <w:rsid w:val="000F0BDA"/>
    <w:rsid w:val="00102DE7"/>
    <w:rsid w:val="001130CB"/>
    <w:rsid w:val="00121CE1"/>
    <w:rsid w:val="00154C8B"/>
    <w:rsid w:val="00186A1B"/>
    <w:rsid w:val="00186F7E"/>
    <w:rsid w:val="00187D0A"/>
    <w:rsid w:val="001A38BB"/>
    <w:rsid w:val="001B6F35"/>
    <w:rsid w:val="001D67E9"/>
    <w:rsid w:val="001D7A62"/>
    <w:rsid w:val="001E30D6"/>
    <w:rsid w:val="001E4FA6"/>
    <w:rsid w:val="001E6BC0"/>
    <w:rsid w:val="00205B47"/>
    <w:rsid w:val="00205E09"/>
    <w:rsid w:val="002130A6"/>
    <w:rsid w:val="00223F77"/>
    <w:rsid w:val="00224253"/>
    <w:rsid w:val="002364F4"/>
    <w:rsid w:val="00237327"/>
    <w:rsid w:val="0026544A"/>
    <w:rsid w:val="002740CC"/>
    <w:rsid w:val="0027469A"/>
    <w:rsid w:val="002769E6"/>
    <w:rsid w:val="00281312"/>
    <w:rsid w:val="0028609C"/>
    <w:rsid w:val="0029440F"/>
    <w:rsid w:val="002A73B7"/>
    <w:rsid w:val="002B0F5A"/>
    <w:rsid w:val="00320DDC"/>
    <w:rsid w:val="003274A0"/>
    <w:rsid w:val="003278B4"/>
    <w:rsid w:val="00327A13"/>
    <w:rsid w:val="00335377"/>
    <w:rsid w:val="00353A7B"/>
    <w:rsid w:val="00361BD3"/>
    <w:rsid w:val="00361F35"/>
    <w:rsid w:val="00364E3F"/>
    <w:rsid w:val="00365D03"/>
    <w:rsid w:val="00366165"/>
    <w:rsid w:val="00367563"/>
    <w:rsid w:val="003716FB"/>
    <w:rsid w:val="00393B6C"/>
    <w:rsid w:val="003B5638"/>
    <w:rsid w:val="003C327A"/>
    <w:rsid w:val="003D1F1C"/>
    <w:rsid w:val="003D2975"/>
    <w:rsid w:val="003D4EA6"/>
    <w:rsid w:val="003E14E8"/>
    <w:rsid w:val="003E22A8"/>
    <w:rsid w:val="003E2873"/>
    <w:rsid w:val="0040005A"/>
    <w:rsid w:val="00425E7B"/>
    <w:rsid w:val="004268C3"/>
    <w:rsid w:val="004314FF"/>
    <w:rsid w:val="00491F3E"/>
    <w:rsid w:val="004B2444"/>
    <w:rsid w:val="004D7BA9"/>
    <w:rsid w:val="004E49CA"/>
    <w:rsid w:val="004F332B"/>
    <w:rsid w:val="004F7382"/>
    <w:rsid w:val="005177A4"/>
    <w:rsid w:val="00521988"/>
    <w:rsid w:val="00550501"/>
    <w:rsid w:val="005506D0"/>
    <w:rsid w:val="00551D1E"/>
    <w:rsid w:val="00553466"/>
    <w:rsid w:val="005613D2"/>
    <w:rsid w:val="0056182B"/>
    <w:rsid w:val="00562DD6"/>
    <w:rsid w:val="00581058"/>
    <w:rsid w:val="0058321C"/>
    <w:rsid w:val="00593249"/>
    <w:rsid w:val="00593F6D"/>
    <w:rsid w:val="005972AB"/>
    <w:rsid w:val="005B4232"/>
    <w:rsid w:val="005B6E08"/>
    <w:rsid w:val="005C14A9"/>
    <w:rsid w:val="005C1B17"/>
    <w:rsid w:val="005C3333"/>
    <w:rsid w:val="005D7EA2"/>
    <w:rsid w:val="005E1379"/>
    <w:rsid w:val="005E3A0C"/>
    <w:rsid w:val="005E4284"/>
    <w:rsid w:val="005F0040"/>
    <w:rsid w:val="006014F9"/>
    <w:rsid w:val="006140C2"/>
    <w:rsid w:val="0062037D"/>
    <w:rsid w:val="00625064"/>
    <w:rsid w:val="00627165"/>
    <w:rsid w:val="00631059"/>
    <w:rsid w:val="006417BE"/>
    <w:rsid w:val="00670378"/>
    <w:rsid w:val="00672228"/>
    <w:rsid w:val="00686591"/>
    <w:rsid w:val="0069783F"/>
    <w:rsid w:val="006A5CD9"/>
    <w:rsid w:val="006B5143"/>
    <w:rsid w:val="006C5079"/>
    <w:rsid w:val="006D5AAB"/>
    <w:rsid w:val="006D7DDC"/>
    <w:rsid w:val="006E1246"/>
    <w:rsid w:val="006F67B8"/>
    <w:rsid w:val="00715048"/>
    <w:rsid w:val="00717541"/>
    <w:rsid w:val="00724723"/>
    <w:rsid w:val="00726A08"/>
    <w:rsid w:val="00726A86"/>
    <w:rsid w:val="00745706"/>
    <w:rsid w:val="00746F0A"/>
    <w:rsid w:val="007552F8"/>
    <w:rsid w:val="00765F07"/>
    <w:rsid w:val="00773C98"/>
    <w:rsid w:val="007750CA"/>
    <w:rsid w:val="007752DB"/>
    <w:rsid w:val="0077650B"/>
    <w:rsid w:val="00777E90"/>
    <w:rsid w:val="00795DD5"/>
    <w:rsid w:val="007B41EB"/>
    <w:rsid w:val="007C4FA8"/>
    <w:rsid w:val="007C7059"/>
    <w:rsid w:val="007D3A95"/>
    <w:rsid w:val="007D7028"/>
    <w:rsid w:val="007F4C17"/>
    <w:rsid w:val="008021FC"/>
    <w:rsid w:val="008222CE"/>
    <w:rsid w:val="008243CF"/>
    <w:rsid w:val="00830794"/>
    <w:rsid w:val="008442C6"/>
    <w:rsid w:val="00844339"/>
    <w:rsid w:val="00844473"/>
    <w:rsid w:val="00846A1F"/>
    <w:rsid w:val="00847C45"/>
    <w:rsid w:val="00854AA0"/>
    <w:rsid w:val="00857AEF"/>
    <w:rsid w:val="008673A9"/>
    <w:rsid w:val="00882C08"/>
    <w:rsid w:val="0088676D"/>
    <w:rsid w:val="00891CFE"/>
    <w:rsid w:val="00894AAF"/>
    <w:rsid w:val="00895CD6"/>
    <w:rsid w:val="008971D3"/>
    <w:rsid w:val="008A521C"/>
    <w:rsid w:val="008B4F56"/>
    <w:rsid w:val="008B62C7"/>
    <w:rsid w:val="008C436B"/>
    <w:rsid w:val="008C6F6A"/>
    <w:rsid w:val="008E51E9"/>
    <w:rsid w:val="00906243"/>
    <w:rsid w:val="0093409D"/>
    <w:rsid w:val="0093452C"/>
    <w:rsid w:val="009363EF"/>
    <w:rsid w:val="00965CAC"/>
    <w:rsid w:val="00971D6A"/>
    <w:rsid w:val="0097436D"/>
    <w:rsid w:val="009827F6"/>
    <w:rsid w:val="00990D3F"/>
    <w:rsid w:val="009940DC"/>
    <w:rsid w:val="0099795A"/>
    <w:rsid w:val="009C2EF4"/>
    <w:rsid w:val="009C7756"/>
    <w:rsid w:val="009D3B8A"/>
    <w:rsid w:val="009E2D38"/>
    <w:rsid w:val="009F107A"/>
    <w:rsid w:val="00A145D7"/>
    <w:rsid w:val="00A14C31"/>
    <w:rsid w:val="00A415A3"/>
    <w:rsid w:val="00A47204"/>
    <w:rsid w:val="00A50966"/>
    <w:rsid w:val="00A527E1"/>
    <w:rsid w:val="00A55207"/>
    <w:rsid w:val="00A60163"/>
    <w:rsid w:val="00A6467B"/>
    <w:rsid w:val="00A86DB0"/>
    <w:rsid w:val="00A90189"/>
    <w:rsid w:val="00A9390F"/>
    <w:rsid w:val="00A97939"/>
    <w:rsid w:val="00AB7740"/>
    <w:rsid w:val="00AD15B6"/>
    <w:rsid w:val="00AD1EF0"/>
    <w:rsid w:val="00AD289B"/>
    <w:rsid w:val="00AD3FC0"/>
    <w:rsid w:val="00B0762A"/>
    <w:rsid w:val="00B12742"/>
    <w:rsid w:val="00B25B62"/>
    <w:rsid w:val="00B537CA"/>
    <w:rsid w:val="00B545FB"/>
    <w:rsid w:val="00B64EAD"/>
    <w:rsid w:val="00B663F1"/>
    <w:rsid w:val="00B67A54"/>
    <w:rsid w:val="00B956A8"/>
    <w:rsid w:val="00B95E5A"/>
    <w:rsid w:val="00B97BF6"/>
    <w:rsid w:val="00BB1A61"/>
    <w:rsid w:val="00BB1CEC"/>
    <w:rsid w:val="00BB5C2C"/>
    <w:rsid w:val="00BC1B6C"/>
    <w:rsid w:val="00BD0716"/>
    <w:rsid w:val="00BE4C90"/>
    <w:rsid w:val="00BE6A4E"/>
    <w:rsid w:val="00C0517F"/>
    <w:rsid w:val="00C16374"/>
    <w:rsid w:val="00C203BA"/>
    <w:rsid w:val="00C36920"/>
    <w:rsid w:val="00C3735A"/>
    <w:rsid w:val="00C4187F"/>
    <w:rsid w:val="00C43D69"/>
    <w:rsid w:val="00C5189F"/>
    <w:rsid w:val="00C70000"/>
    <w:rsid w:val="00C70EB0"/>
    <w:rsid w:val="00C802C0"/>
    <w:rsid w:val="00C81E25"/>
    <w:rsid w:val="00C92F1C"/>
    <w:rsid w:val="00C94AC4"/>
    <w:rsid w:val="00C972C1"/>
    <w:rsid w:val="00CA5305"/>
    <w:rsid w:val="00CC2707"/>
    <w:rsid w:val="00CD00A7"/>
    <w:rsid w:val="00CD6D30"/>
    <w:rsid w:val="00CE5385"/>
    <w:rsid w:val="00CE685C"/>
    <w:rsid w:val="00CE68D1"/>
    <w:rsid w:val="00D300B4"/>
    <w:rsid w:val="00D32319"/>
    <w:rsid w:val="00D34AB3"/>
    <w:rsid w:val="00D35EF9"/>
    <w:rsid w:val="00D424E2"/>
    <w:rsid w:val="00D525C8"/>
    <w:rsid w:val="00D67D3A"/>
    <w:rsid w:val="00D8393E"/>
    <w:rsid w:val="00D858FA"/>
    <w:rsid w:val="00D976B4"/>
    <w:rsid w:val="00D979BF"/>
    <w:rsid w:val="00DA4D68"/>
    <w:rsid w:val="00DB20FD"/>
    <w:rsid w:val="00DB6969"/>
    <w:rsid w:val="00DB704C"/>
    <w:rsid w:val="00DC1F6F"/>
    <w:rsid w:val="00DC682F"/>
    <w:rsid w:val="00DD1920"/>
    <w:rsid w:val="00DD480A"/>
    <w:rsid w:val="00DE335B"/>
    <w:rsid w:val="00DF2758"/>
    <w:rsid w:val="00DF568B"/>
    <w:rsid w:val="00E05511"/>
    <w:rsid w:val="00E12360"/>
    <w:rsid w:val="00E12D4A"/>
    <w:rsid w:val="00E16721"/>
    <w:rsid w:val="00E177C2"/>
    <w:rsid w:val="00E337C0"/>
    <w:rsid w:val="00E349BC"/>
    <w:rsid w:val="00E4164E"/>
    <w:rsid w:val="00E471CB"/>
    <w:rsid w:val="00E56E9B"/>
    <w:rsid w:val="00E66816"/>
    <w:rsid w:val="00E778AA"/>
    <w:rsid w:val="00E80292"/>
    <w:rsid w:val="00E93F84"/>
    <w:rsid w:val="00E95FD2"/>
    <w:rsid w:val="00EA1D31"/>
    <w:rsid w:val="00EA751A"/>
    <w:rsid w:val="00EB4656"/>
    <w:rsid w:val="00EC4E4C"/>
    <w:rsid w:val="00ED6982"/>
    <w:rsid w:val="00EE0EDC"/>
    <w:rsid w:val="00EE39FD"/>
    <w:rsid w:val="00EE6CB0"/>
    <w:rsid w:val="00EF7251"/>
    <w:rsid w:val="00F00244"/>
    <w:rsid w:val="00F10FB5"/>
    <w:rsid w:val="00F130C9"/>
    <w:rsid w:val="00F16889"/>
    <w:rsid w:val="00F235F8"/>
    <w:rsid w:val="00F23D97"/>
    <w:rsid w:val="00F41627"/>
    <w:rsid w:val="00F43B21"/>
    <w:rsid w:val="00F5026B"/>
    <w:rsid w:val="00F53457"/>
    <w:rsid w:val="00F6670B"/>
    <w:rsid w:val="00F6684B"/>
    <w:rsid w:val="00F951EE"/>
    <w:rsid w:val="00F9721B"/>
    <w:rsid w:val="00FA2EF7"/>
    <w:rsid w:val="00FA3728"/>
    <w:rsid w:val="00FA4AF9"/>
    <w:rsid w:val="00FA4F43"/>
    <w:rsid w:val="00FA62C6"/>
    <w:rsid w:val="00FB20FF"/>
    <w:rsid w:val="00FB32DF"/>
    <w:rsid w:val="00FD5705"/>
    <w:rsid w:val="00FD58D2"/>
    <w:rsid w:val="00FD7E31"/>
    <w:rsid w:val="00FE5250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8383"/>
  <w15:chartTrackingRefBased/>
  <w15:docId w15:val="{B5730616-D683-43E2-B7F0-E7559AF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D3"/>
    <w:pPr>
      <w:ind w:left="720"/>
      <w:contextualSpacing/>
    </w:pPr>
  </w:style>
  <w:style w:type="paragraph" w:styleId="Revision">
    <w:name w:val="Revision"/>
    <w:hidden/>
    <w:uiPriority w:val="99"/>
    <w:semiHidden/>
    <w:rsid w:val="00F168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6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8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4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fnyc.org/media/filer_public/61/87/618747cf-9f4b-438d-aaf7-6feff91df145/bhi_finalreport.pdf" TargetMode="External"/><Relationship Id="rId13" Type="http://schemas.openxmlformats.org/officeDocument/2006/relationships/hyperlink" Target="https://static1.squarespace.com/static/59c005cd8a02c7dae8cd5e80/t/5ca23ed24785d3b98ad60980/1554136809111/2019+NC+Lunch+and+Learn+DLA-20+Presentation+%28002%29.pdf" TargetMode="External"/><Relationship Id="rId18" Type="http://schemas.openxmlformats.org/officeDocument/2006/relationships/hyperlink" Target="https://integrationacademy.ahrq.gov/products/playbooks/behavioral-health-and-primary-care/implementing-plan/develop-shared-care-pla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it.gov/faq/what-diseaseimmunization-regist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nnovation.cms.gov/files/worksheets/ahcm-screeningtool.pdf" TargetMode="External"/><Relationship Id="rId17" Type="http://schemas.openxmlformats.org/officeDocument/2006/relationships/hyperlink" Target="https://aims.uw.edu/sites/default/files/Billing%20Scenario%20Only%20Color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-alpha.kpwashingtonresearch.org/screening-tools/well-rx" TargetMode="External"/><Relationship Id="rId20" Type="http://schemas.openxmlformats.org/officeDocument/2006/relationships/hyperlink" Target="https://innovation.cms.gov/files/x/tcpi-san-pp-loop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ca.wa.gov/about-hca/health-equity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rapare.org/" TargetMode="External"/><Relationship Id="rId23" Type="http://schemas.openxmlformats.org/officeDocument/2006/relationships/hyperlink" Target="https://www.hca.wa.gov/assets/program/advancing-cie.pdf" TargetMode="External"/><Relationship Id="rId10" Type="http://schemas.openxmlformats.org/officeDocument/2006/relationships/hyperlink" Target="https://www.ruralhealthinfo.org/topics/rural-health-clinics" TargetMode="External"/><Relationship Id="rId19" Type="http://schemas.openxmlformats.org/officeDocument/2006/relationships/hyperlink" Target="https://digital.ahrq.gov/ahrq-funded-projects/use-electronic-referral-system-improve-outpatient-primary-care-specialty-ca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uralhealthinfo.org/topics/critical-access-hospitals" TargetMode="External"/><Relationship Id="rId14" Type="http://schemas.openxmlformats.org/officeDocument/2006/relationships/hyperlink" Target="https://healthleadsusa.org/resources/the-health-leads-screening-toolkit/" TargetMode="External"/><Relationship Id="rId22" Type="http://schemas.openxmlformats.org/officeDocument/2006/relationships/hyperlink" Target="https://www.healthit.gov/topic/health-it-and-health-information-exchange-basics/what-h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0CA0AC156445950C5F6B39A951B7" ma:contentTypeVersion="12" ma:contentTypeDescription="Create a new document." ma:contentTypeScope="" ma:versionID="4eb11b9d1bb939b31fafe40e75555fed">
  <xsd:schema xmlns:xsd="http://www.w3.org/2001/XMLSchema" xmlns:xs="http://www.w3.org/2001/XMLSchema" xmlns:p="http://schemas.microsoft.com/office/2006/metadata/properties" xmlns:ns2="3faf935a-11f0-45dd-b20a-50b85c899c3e" xmlns:ns3="f8945641-0986-4f2c-b8ef-43dd5aa38a9b" targetNamespace="http://schemas.microsoft.com/office/2006/metadata/properties" ma:root="true" ma:fieldsID="7735133e5d15a301bcd217f501f585ee" ns2:_="" ns3:_="">
    <xsd:import namespace="3faf935a-11f0-45dd-b20a-50b85c899c3e"/>
    <xsd:import namespace="f8945641-0986-4f2c-b8ef-43dd5aa38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935a-11f0-45dd-b20a-50b85c899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41-0986-4f2c-b8ef-43dd5aa38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1DD83-ADAC-4F2F-AF66-BFBD1C3FD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f935a-11f0-45dd-b20a-50b85c899c3e"/>
    <ds:schemaRef ds:uri="f8945641-0986-4f2c-b8ef-43dd5aa38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82B3C-5022-49E3-AE46-343039C8C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DE273-A071-491A-B004-9F0B28461C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2639</Words>
  <Characters>15045</Characters>
  <Application>Microsoft Office Word</Application>
  <DocSecurity>0</DocSecurity>
  <Lines>125</Lines>
  <Paragraphs>35</Paragraphs>
  <ScaleCrop>false</ScaleCrop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 Donahue</dc:creator>
  <cp:keywords/>
  <dc:description/>
  <cp:lastModifiedBy>Tavish Donahue</cp:lastModifiedBy>
  <cp:revision>7</cp:revision>
  <dcterms:created xsi:type="dcterms:W3CDTF">2022-04-11T20:57:00Z</dcterms:created>
  <dcterms:modified xsi:type="dcterms:W3CDTF">2022-06-16T17:02:00Z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0x0101005C2D0CA0AC156445950C5F6B39A951B7</vt:lpwstr>
  </property>
</Properties>
</file>